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rsidTr="00881D79">
        <w:trPr>
          <w:trHeight w:val="1169"/>
        </w:trPr>
        <w:tc>
          <w:tcPr>
            <w:tcW w:w="9558" w:type="dxa"/>
          </w:tcPr>
          <w:p w:rsidR="00FA0752" w:rsidRPr="0038714C" w:rsidRDefault="00FA0752" w:rsidP="00FA0752">
            <w:pPr>
              <w:jc w:val="center"/>
              <w:rPr>
                <w:b/>
                <w:szCs w:val="24"/>
              </w:rPr>
            </w:pPr>
            <w:r>
              <w:rPr>
                <w:noProof/>
                <w:color w:val="0000FF"/>
              </w:rPr>
              <w:drawing>
                <wp:inline distT="0" distB="0" distL="0" distR="0" wp14:anchorId="3A7593B4" wp14:editId="4BB024E0">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rsidTr="00881D79">
        <w:trPr>
          <w:trHeight w:val="791"/>
        </w:trPr>
        <w:tc>
          <w:tcPr>
            <w:tcW w:w="9558" w:type="dxa"/>
          </w:tcPr>
          <w:p w:rsidR="00260F63" w:rsidRPr="004C3B2A" w:rsidRDefault="003455F7" w:rsidP="004C3B2A">
            <w:pPr>
              <w:rPr>
                <w:b/>
                <w:sz w:val="44"/>
                <w:szCs w:val="44"/>
              </w:rPr>
            </w:pPr>
            <w:r w:rsidRPr="004C3B2A">
              <w:rPr>
                <w:b/>
                <w:sz w:val="44"/>
                <w:szCs w:val="44"/>
              </w:rPr>
              <w:t>A61.</w:t>
            </w:r>
            <w:r w:rsidR="00F41186" w:rsidRPr="00F94325">
              <w:rPr>
                <w:b/>
                <w:color w:val="FF0000"/>
                <w:sz w:val="44"/>
                <w:szCs w:val="44"/>
              </w:rPr>
              <w:t>2</w:t>
            </w:r>
            <w:r w:rsidR="00880FFA" w:rsidRPr="00F94325">
              <w:rPr>
                <w:b/>
                <w:strike/>
                <w:color w:val="FF0000"/>
                <w:sz w:val="28"/>
                <w:szCs w:val="28"/>
              </w:rPr>
              <w:t>7</w:t>
            </w:r>
            <w:r w:rsidR="004C3B2A" w:rsidRPr="004C3B2A">
              <w:rPr>
                <w:b/>
                <w:sz w:val="44"/>
                <w:szCs w:val="44"/>
              </w:rPr>
              <w:t xml:space="preserve">: Faculty Senate </w:t>
            </w:r>
            <w:r w:rsidRPr="004C3B2A">
              <w:rPr>
                <w:b/>
                <w:sz w:val="44"/>
                <w:szCs w:val="44"/>
              </w:rPr>
              <w:t>Curricula Committee</w:t>
            </w:r>
            <w:r w:rsidR="004C3B2A" w:rsidRPr="004C3B2A">
              <w:rPr>
                <w:b/>
                <w:sz w:val="44"/>
                <w:szCs w:val="44"/>
              </w:rPr>
              <w:t xml:space="preserve"> (</w:t>
            </w:r>
            <w:proofErr w:type="gramStart"/>
            <w:r w:rsidR="004C3B2A" w:rsidRPr="004C3B2A">
              <w:rPr>
                <w:b/>
                <w:sz w:val="44"/>
                <w:szCs w:val="44"/>
              </w:rPr>
              <w:t xml:space="preserve">FSCC)   </w:t>
            </w:r>
            <w:proofErr w:type="gramEnd"/>
            <w:r w:rsidR="004C3B2A" w:rsidRPr="004C3B2A">
              <w:rPr>
                <w:b/>
                <w:sz w:val="44"/>
                <w:szCs w:val="44"/>
              </w:rPr>
              <w:t xml:space="preserve">                                                   </w:t>
            </w:r>
          </w:p>
        </w:tc>
      </w:tr>
      <w:tr w:rsidR="00FA0752" w:rsidTr="00881D79">
        <w:trPr>
          <w:trHeight w:val="45"/>
        </w:trPr>
        <w:tc>
          <w:tcPr>
            <w:tcW w:w="9558" w:type="dxa"/>
          </w:tcPr>
          <w:p w:rsidR="00FA0752" w:rsidRPr="00FA0752" w:rsidRDefault="00FA0752" w:rsidP="007E54C8">
            <w:pPr>
              <w:rPr>
                <w:szCs w:val="24"/>
              </w:rPr>
            </w:pPr>
            <w:r w:rsidRPr="00FA0752">
              <w:rPr>
                <w:szCs w:val="24"/>
              </w:rPr>
              <w:t>Approved By:   Faculty Senate</w:t>
            </w:r>
          </w:p>
        </w:tc>
      </w:tr>
      <w:tr w:rsidR="00FA0752" w:rsidTr="00881D79">
        <w:trPr>
          <w:trHeight w:val="263"/>
        </w:trPr>
        <w:tc>
          <w:tcPr>
            <w:tcW w:w="9558" w:type="dxa"/>
          </w:tcPr>
          <w:p w:rsidR="00FA0752" w:rsidRPr="00FA0752" w:rsidRDefault="00FA0752" w:rsidP="00CA4F20">
            <w:pPr>
              <w:rPr>
                <w:i/>
                <w:color w:val="FF0000"/>
                <w:szCs w:val="24"/>
                <w:u w:val="single"/>
              </w:rPr>
            </w:pPr>
            <w:r w:rsidRPr="00FA0752">
              <w:rPr>
                <w:szCs w:val="24"/>
              </w:rPr>
              <w:t xml:space="preserve">Last Updated:   </w:t>
            </w:r>
            <w:r w:rsidR="00260F63" w:rsidRPr="00260F63">
              <w:rPr>
                <w:b/>
                <w:color w:val="FF0000"/>
                <w:szCs w:val="24"/>
              </w:rPr>
              <w:t xml:space="preserve">Draft </w:t>
            </w:r>
            <w:r w:rsidR="00935738">
              <w:rPr>
                <w:b/>
                <w:color w:val="FF0000"/>
                <w:szCs w:val="24"/>
              </w:rPr>
              <w:t>4/10</w:t>
            </w:r>
            <w:r w:rsidR="000041E4">
              <w:rPr>
                <w:b/>
                <w:color w:val="FF0000"/>
                <w:szCs w:val="24"/>
              </w:rPr>
              <w:t>/20</w:t>
            </w:r>
          </w:p>
        </w:tc>
      </w:tr>
      <w:tr w:rsidR="00FA0752" w:rsidTr="00881D79">
        <w:trPr>
          <w:trHeight w:val="278"/>
        </w:trPr>
        <w:tc>
          <w:tcPr>
            <w:tcW w:w="9558" w:type="dxa"/>
          </w:tcPr>
          <w:p w:rsidR="00FA0752" w:rsidRPr="00FA0752" w:rsidRDefault="00FA0752" w:rsidP="007E427D">
            <w:pPr>
              <w:rPr>
                <w:szCs w:val="24"/>
              </w:rPr>
            </w:pPr>
            <w:r w:rsidRPr="00FA0752">
              <w:rPr>
                <w:szCs w:val="24"/>
              </w:rPr>
              <w:t xml:space="preserve">Responsible Faculty Committee:  </w:t>
            </w:r>
            <w:r w:rsidR="004C3B2A">
              <w:rPr>
                <w:szCs w:val="24"/>
              </w:rPr>
              <w:t xml:space="preserve">Faculty Senate </w:t>
            </w:r>
            <w:r w:rsidR="003455F7" w:rsidRPr="003455F7">
              <w:rPr>
                <w:szCs w:val="24"/>
              </w:rPr>
              <w:t>Curricula</w:t>
            </w:r>
            <w:r w:rsidR="000B7A46">
              <w:rPr>
                <w:szCs w:val="24"/>
              </w:rPr>
              <w:t xml:space="preserve"> Committee</w:t>
            </w:r>
          </w:p>
        </w:tc>
      </w:tr>
      <w:tr w:rsidR="00FA0752" w:rsidTr="00881D79">
        <w:trPr>
          <w:trHeight w:val="277"/>
        </w:trPr>
        <w:tc>
          <w:tcPr>
            <w:tcW w:w="9558" w:type="dxa"/>
          </w:tcPr>
          <w:p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rsidR="000041E4" w:rsidRDefault="000041E4" w:rsidP="000041E4">
      <w:pPr>
        <w:pStyle w:val="NormalWeb"/>
        <w:spacing w:before="0" w:beforeAutospacing="0" w:after="0" w:afterAutospacing="0"/>
        <w:rPr>
          <w:color w:val="7030A0"/>
        </w:rPr>
      </w:pPr>
      <w:r w:rsidRPr="00A16D2A">
        <w:rPr>
          <w:b/>
        </w:rPr>
        <w:t>Legend</w:t>
      </w:r>
      <w:r w:rsidRPr="00F0778B">
        <w:t xml:space="preserve"> </w:t>
      </w:r>
      <w:r w:rsidRPr="00F34DC8">
        <w:t xml:space="preserve">Proposed </w:t>
      </w:r>
      <w:r>
        <w:t>a</w:t>
      </w:r>
      <w:r w:rsidRPr="00F34DC8">
        <w:t xml:space="preserve">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p w:rsidR="000041E4" w:rsidRPr="00A16D2A" w:rsidRDefault="000041E4" w:rsidP="000041E4">
      <w:pPr>
        <w:pStyle w:val="NormalWeb"/>
        <w:spacing w:before="0" w:beforeAutospacing="0" w:after="0" w:afterAutospacing="0"/>
        <w:rPr>
          <w:b/>
        </w:rPr>
      </w:pPr>
    </w:p>
    <w:tbl>
      <w:tblPr>
        <w:tblStyle w:val="TableGrid"/>
        <w:tblW w:w="0" w:type="auto"/>
        <w:shd w:val="clear" w:color="auto" w:fill="EEECE1" w:themeFill="background2"/>
        <w:tblLook w:val="04A0" w:firstRow="1" w:lastRow="0" w:firstColumn="1" w:lastColumn="0" w:noHBand="0" w:noVBand="1"/>
      </w:tblPr>
      <w:tblGrid>
        <w:gridCol w:w="9350"/>
      </w:tblGrid>
      <w:tr w:rsidR="00526C8D" w:rsidTr="000041E4">
        <w:tc>
          <w:tcPr>
            <w:tcW w:w="9350" w:type="dxa"/>
            <w:shd w:val="clear" w:color="auto" w:fill="EEECE1" w:themeFill="background2"/>
          </w:tcPr>
          <w:p w:rsidR="00526C8D" w:rsidRDefault="00526C8D" w:rsidP="001B43D5">
            <w:pPr>
              <w:rPr>
                <w:rFonts w:ascii="Times New Roman" w:eastAsia="Times New Roman" w:hAnsi="Times New Roman" w:cs="Times New Roman"/>
                <w:b/>
                <w:color w:val="FF0000"/>
                <w:szCs w:val="24"/>
              </w:rPr>
            </w:pPr>
            <w:r w:rsidRPr="00272FB5">
              <w:rPr>
                <w:rFonts w:ascii="Times New Roman" w:eastAsia="Times New Roman" w:hAnsi="Times New Roman" w:cs="Times New Roman"/>
                <w:szCs w:val="24"/>
              </w:rPr>
              <w:t>Revisions to the Policy Rationale, Policy Statement,</w:t>
            </w:r>
            <w:r w:rsidR="001B43D5">
              <w:rPr>
                <w:rFonts w:ascii="Times New Roman" w:eastAsia="Times New Roman" w:hAnsi="Times New Roman" w:cs="Times New Roman"/>
                <w:szCs w:val="24"/>
              </w:rPr>
              <w:t xml:space="preserve"> and </w:t>
            </w:r>
            <w:r w:rsidRPr="00272FB5">
              <w:rPr>
                <w:rFonts w:ascii="Times New Roman" w:eastAsia="Times New Roman" w:hAnsi="Times New Roman" w:cs="Times New Roman"/>
                <w:szCs w:val="24"/>
              </w:rPr>
              <w:t>Applicability sections of this document must be approved by the full Faculty Senate.</w:t>
            </w:r>
          </w:p>
        </w:tc>
      </w:tr>
    </w:tbl>
    <w:p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rsidTr="007A3F8E">
        <w:tc>
          <w:tcPr>
            <w:tcW w:w="9576" w:type="dxa"/>
            <w:tcBorders>
              <w:left w:val="nil"/>
              <w:right w:val="nil"/>
            </w:tcBorders>
          </w:tcPr>
          <w:p w:rsidR="0016712C" w:rsidRPr="0038714C" w:rsidRDefault="0016712C" w:rsidP="007A3F8E">
            <w:pPr>
              <w:jc w:val="center"/>
              <w:rPr>
                <w:sz w:val="32"/>
                <w:szCs w:val="32"/>
              </w:rPr>
            </w:pPr>
            <w:r>
              <w:rPr>
                <w:sz w:val="32"/>
                <w:szCs w:val="32"/>
              </w:rPr>
              <w:t>POLICY RATIONAL</w:t>
            </w:r>
            <w:r w:rsidR="007636FD">
              <w:rPr>
                <w:sz w:val="32"/>
                <w:szCs w:val="32"/>
              </w:rPr>
              <w:t>E</w:t>
            </w:r>
          </w:p>
        </w:tc>
      </w:tr>
    </w:tbl>
    <w:p w:rsidR="0044565F" w:rsidRDefault="0044565F" w:rsidP="0044565F">
      <w:pPr>
        <w:spacing w:after="0" w:line="240" w:lineRule="auto"/>
        <w:rPr>
          <w:rFonts w:asciiTheme="minorHAnsi" w:hAnsiTheme="minorHAnsi" w:cstheme="minorHAnsi"/>
          <w:color w:val="FF0000"/>
        </w:rPr>
      </w:pPr>
    </w:p>
    <w:p w:rsidR="0044565F" w:rsidRDefault="00260F63" w:rsidP="0044565F">
      <w:pPr>
        <w:spacing w:after="0" w:line="240" w:lineRule="auto"/>
        <w:rPr>
          <w:rFonts w:ascii="Times New Roman" w:eastAsia="Times New Roman" w:hAnsi="Times New Roman" w:cs="Times New Roman"/>
          <w:b/>
          <w:szCs w:val="24"/>
        </w:rPr>
      </w:pPr>
      <w:r w:rsidRPr="006A2A58">
        <w:rPr>
          <w:rFonts w:asciiTheme="minorHAnsi" w:hAnsiTheme="minorHAnsi" w:cstheme="minorHAnsi"/>
          <w:color w:val="FF0000"/>
          <w:u w:val="single"/>
        </w:rPr>
        <w:t xml:space="preserve">The </w:t>
      </w:r>
      <w:r w:rsidR="004C3B2A">
        <w:rPr>
          <w:rFonts w:asciiTheme="minorHAnsi" w:hAnsiTheme="minorHAnsi" w:cstheme="minorHAnsi"/>
          <w:color w:val="FF0000"/>
          <w:u w:val="single"/>
        </w:rPr>
        <w:t xml:space="preserve">Faculty Senate </w:t>
      </w:r>
      <w:r w:rsidRPr="00260F63">
        <w:rPr>
          <w:rFonts w:asciiTheme="minorHAnsi" w:hAnsiTheme="minorHAnsi" w:cstheme="minorHAnsi"/>
          <w:color w:val="FF0000"/>
          <w:u w:val="single"/>
        </w:rPr>
        <w:t>Curricula</w:t>
      </w:r>
      <w:r w:rsidRPr="006A2A58">
        <w:rPr>
          <w:rFonts w:asciiTheme="minorHAnsi" w:hAnsiTheme="minorHAnsi" w:cstheme="minorHAnsi"/>
          <w:color w:val="FF0000"/>
          <w:u w:val="single"/>
        </w:rPr>
        <w:t xml:space="preserve"> Committee</w:t>
      </w:r>
      <w:r w:rsidR="004C3B2A">
        <w:rPr>
          <w:rFonts w:asciiTheme="minorHAnsi" w:hAnsiTheme="minorHAnsi" w:cstheme="minorHAnsi"/>
          <w:color w:val="FF0000"/>
          <w:u w:val="single"/>
        </w:rPr>
        <w:t xml:space="preserve"> (FSCC)</w:t>
      </w:r>
      <w:r w:rsidRPr="00260F63">
        <w:rPr>
          <w:rFonts w:asciiTheme="minorHAnsi" w:hAnsiTheme="minorHAnsi" w:cstheme="minorHAnsi"/>
          <w:color w:val="FF0000"/>
          <w:u w:val="single"/>
        </w:rPr>
        <w:t xml:space="preserve"> is one </w:t>
      </w:r>
      <w:r w:rsidRPr="00506C63">
        <w:rPr>
          <w:rFonts w:asciiTheme="minorHAnsi" w:hAnsiTheme="minorHAnsi" w:cstheme="minorHAnsi"/>
          <w:color w:val="FF0000"/>
          <w:u w:val="single"/>
        </w:rPr>
        <w:t>of</w:t>
      </w:r>
      <w:r w:rsidR="008A09C3" w:rsidRPr="00506C63">
        <w:rPr>
          <w:rFonts w:asciiTheme="minorHAnsi" w:hAnsiTheme="minorHAnsi" w:cstheme="minorHAnsi"/>
          <w:color w:val="FF0000"/>
          <w:u w:val="single"/>
        </w:rPr>
        <w:t xml:space="preserve"> </w:t>
      </w:r>
      <w:r w:rsidRPr="00506C63">
        <w:rPr>
          <w:rFonts w:asciiTheme="minorHAnsi" w:hAnsiTheme="minorHAnsi" w:cstheme="minorHAnsi"/>
          <w:color w:val="FF0000"/>
          <w:szCs w:val="24"/>
          <w:u w:val="single"/>
        </w:rPr>
        <w:t>four (4)</w:t>
      </w:r>
      <w:r w:rsidRPr="00506C63">
        <w:rPr>
          <w:rFonts w:asciiTheme="minorHAnsi" w:hAnsiTheme="minorHAnsi" w:cstheme="minorHAnsi"/>
          <w:color w:val="FF0000"/>
          <w:u w:val="single"/>
        </w:rPr>
        <w:t xml:space="preserve"> </w:t>
      </w:r>
      <w:r w:rsidRPr="00260F63">
        <w:rPr>
          <w:rFonts w:asciiTheme="minorHAnsi" w:hAnsiTheme="minorHAnsi" w:cstheme="minorHAnsi"/>
          <w:color w:val="FF0000"/>
          <w:u w:val="single"/>
        </w:rPr>
        <w:t>committees that comprise the Faculty Senate Academic Council, which provides leadership to and coordination of Faculty Senate Committee efforts that deal with academic issues</w:t>
      </w:r>
      <w:r w:rsidRPr="00CA4F20">
        <w:rPr>
          <w:rFonts w:asciiTheme="minorHAnsi" w:hAnsiTheme="minorHAnsi" w:cstheme="minorHAnsi"/>
          <w:color w:val="FF0000"/>
        </w:rPr>
        <w:t xml:space="preserve">. </w:t>
      </w:r>
      <w:r w:rsidR="00CA4F20" w:rsidRPr="00CA4F20">
        <w:rPr>
          <w:rFonts w:asciiTheme="minorHAnsi" w:hAnsiTheme="minorHAnsi" w:cstheme="minorHAnsi"/>
          <w:color w:val="FF0000"/>
        </w:rPr>
        <w:t xml:space="preserve">  </w:t>
      </w:r>
      <w:r w:rsidR="00CA4F20" w:rsidRPr="00260F63">
        <w:rPr>
          <w:rFonts w:asciiTheme="minorHAnsi" w:hAnsiTheme="minorHAnsi" w:cstheme="minorHAnsi"/>
        </w:rPr>
        <w:t xml:space="preserve">The primary role of the </w:t>
      </w:r>
      <w:r w:rsidR="004C3B2A" w:rsidRPr="004C3B2A">
        <w:rPr>
          <w:rFonts w:asciiTheme="minorHAnsi" w:hAnsiTheme="minorHAnsi" w:cstheme="minorHAnsi"/>
          <w:color w:val="FF0000"/>
          <w:u w:val="single"/>
        </w:rPr>
        <w:t>FSCC</w:t>
      </w:r>
      <w:r w:rsidR="004C3B2A">
        <w:rPr>
          <w:rFonts w:asciiTheme="minorHAnsi" w:hAnsiTheme="minorHAnsi" w:cstheme="minorHAnsi"/>
        </w:rPr>
        <w:t xml:space="preserve"> </w:t>
      </w:r>
      <w:r w:rsidR="00CA4F20" w:rsidRPr="004C3B2A">
        <w:rPr>
          <w:rFonts w:asciiTheme="minorHAnsi" w:hAnsiTheme="minorHAnsi" w:cstheme="minorHAnsi"/>
          <w:strike/>
          <w:sz w:val="20"/>
          <w:szCs w:val="20"/>
        </w:rPr>
        <w:t>Curricula Committee</w:t>
      </w:r>
      <w:r w:rsidR="00CA4F20" w:rsidRPr="00260F63">
        <w:rPr>
          <w:rFonts w:asciiTheme="minorHAnsi" w:hAnsiTheme="minorHAnsi" w:cstheme="minorHAnsi"/>
        </w:rPr>
        <w:t>, in cooperation with the Senate Graduate</w:t>
      </w:r>
      <w:r w:rsidR="008A09C3">
        <w:rPr>
          <w:rFonts w:asciiTheme="minorHAnsi" w:hAnsiTheme="minorHAnsi" w:cstheme="minorHAnsi"/>
        </w:rPr>
        <w:t xml:space="preserve"> </w:t>
      </w:r>
      <w:r w:rsidR="008A09C3" w:rsidRPr="00506C63">
        <w:rPr>
          <w:rFonts w:asciiTheme="minorHAnsi" w:hAnsiTheme="minorHAnsi" w:cstheme="minorHAnsi"/>
          <w:color w:val="FF0000"/>
          <w:u w:val="single"/>
        </w:rPr>
        <w:t>and Professional</w:t>
      </w:r>
      <w:r w:rsidR="00CA4F20" w:rsidRPr="00506C63">
        <w:rPr>
          <w:rFonts w:asciiTheme="minorHAnsi" w:hAnsiTheme="minorHAnsi" w:cstheme="minorHAnsi"/>
          <w:color w:val="FF0000"/>
          <w:u w:val="single"/>
        </w:rPr>
        <w:t xml:space="preserve"> Committee</w:t>
      </w:r>
      <w:r w:rsidR="004C3B2A" w:rsidRPr="00506C63">
        <w:rPr>
          <w:rFonts w:asciiTheme="minorHAnsi" w:hAnsiTheme="minorHAnsi" w:cstheme="minorHAnsi"/>
          <w:color w:val="FF0000"/>
          <w:u w:val="single"/>
        </w:rPr>
        <w:t xml:space="preserve"> (SGPC)</w:t>
      </w:r>
      <w:r w:rsidR="00CA4F20" w:rsidRPr="00506C63">
        <w:rPr>
          <w:rFonts w:asciiTheme="minorHAnsi" w:hAnsiTheme="minorHAnsi" w:cstheme="minorHAnsi"/>
          <w:color w:val="FF0000"/>
        </w:rPr>
        <w:t xml:space="preserve"> </w:t>
      </w:r>
      <w:r w:rsidR="00CA4F20" w:rsidRPr="00506C63">
        <w:rPr>
          <w:rFonts w:asciiTheme="minorHAnsi" w:hAnsiTheme="minorHAnsi" w:cstheme="minorHAnsi"/>
          <w:strike/>
          <w:sz w:val="20"/>
          <w:szCs w:val="20"/>
        </w:rPr>
        <w:t>and the Undergraduate Committee</w:t>
      </w:r>
      <w:r w:rsidR="00CA4F20" w:rsidRPr="00506C63">
        <w:rPr>
          <w:rFonts w:asciiTheme="minorHAnsi" w:hAnsiTheme="minorHAnsi" w:cstheme="minorHAnsi"/>
        </w:rPr>
        <w:t xml:space="preserve">, </w:t>
      </w:r>
      <w:r w:rsidR="00CA4F20" w:rsidRPr="00260F63">
        <w:rPr>
          <w:rFonts w:asciiTheme="minorHAnsi" w:hAnsiTheme="minorHAnsi" w:cstheme="minorHAnsi"/>
        </w:rPr>
        <w:t xml:space="preserve">is </w:t>
      </w:r>
      <w:r w:rsidR="00413311" w:rsidRPr="00260F63">
        <w:rPr>
          <w:rFonts w:asciiTheme="minorHAnsi" w:hAnsiTheme="minorHAnsi" w:cstheme="minorHAnsi"/>
        </w:rPr>
        <w:t>responsibi</w:t>
      </w:r>
      <w:r w:rsidR="00413311">
        <w:rPr>
          <w:rFonts w:asciiTheme="minorHAnsi" w:hAnsiTheme="minorHAnsi" w:cstheme="minorHAnsi"/>
        </w:rPr>
        <w:t>lity</w:t>
      </w:r>
      <w:r w:rsidR="00CA4F20" w:rsidRPr="00260F63">
        <w:rPr>
          <w:rFonts w:asciiTheme="minorHAnsi" w:hAnsiTheme="minorHAnsi" w:cstheme="minorHAnsi"/>
        </w:rPr>
        <w:t xml:space="preserve"> for maintaining and enhancing the quality of </w:t>
      </w:r>
      <w:r w:rsidR="008A09C3" w:rsidRPr="00DA339A">
        <w:rPr>
          <w:rFonts w:asciiTheme="minorHAnsi" w:hAnsiTheme="minorHAnsi" w:cstheme="minorHAnsi"/>
          <w:color w:val="FF0000"/>
          <w:u w:val="single"/>
        </w:rPr>
        <w:t>education</w:t>
      </w:r>
      <w:r w:rsidR="008A09C3" w:rsidRPr="00DA339A">
        <w:rPr>
          <w:rFonts w:asciiTheme="minorHAnsi" w:hAnsiTheme="minorHAnsi" w:cstheme="minorHAnsi"/>
          <w:color w:val="FF0000"/>
        </w:rPr>
        <w:t xml:space="preserve"> </w:t>
      </w:r>
      <w:r w:rsidR="008A09C3" w:rsidRPr="00DA339A">
        <w:rPr>
          <w:rFonts w:asciiTheme="minorHAnsi" w:hAnsiTheme="minorHAnsi" w:cstheme="minorHAnsi"/>
          <w:color w:val="FF0000"/>
          <w:u w:val="single"/>
        </w:rPr>
        <w:t>and</w:t>
      </w:r>
      <w:r w:rsidR="008A09C3" w:rsidRPr="00DA339A">
        <w:rPr>
          <w:rFonts w:asciiTheme="minorHAnsi" w:hAnsiTheme="minorHAnsi" w:cstheme="minorHAnsi"/>
          <w:b/>
          <w:color w:val="FF0000"/>
          <w:u w:val="single"/>
        </w:rPr>
        <w:t xml:space="preserve"> </w:t>
      </w:r>
      <w:r w:rsidR="00CA4F20" w:rsidRPr="00260F63">
        <w:rPr>
          <w:rFonts w:asciiTheme="minorHAnsi" w:hAnsiTheme="minorHAnsi" w:cstheme="minorHAnsi"/>
        </w:rPr>
        <w:t xml:space="preserve">the curricula </w:t>
      </w:r>
      <w:r w:rsidR="00413311">
        <w:rPr>
          <w:rFonts w:asciiTheme="minorHAnsi" w:hAnsiTheme="minorHAnsi" w:cstheme="minorHAnsi"/>
        </w:rPr>
        <w:t>at</w:t>
      </w:r>
      <w:r w:rsidR="00CA4F20" w:rsidRPr="00260F63">
        <w:rPr>
          <w:rFonts w:asciiTheme="minorHAnsi" w:hAnsiTheme="minorHAnsi" w:cstheme="minorHAnsi"/>
        </w:rPr>
        <w:t xml:space="preserve"> the University of New Mexico (UNM), its </w:t>
      </w:r>
      <w:r w:rsidR="000041E4">
        <w:rPr>
          <w:rFonts w:asciiTheme="minorHAnsi" w:hAnsiTheme="minorHAnsi" w:cstheme="minorHAnsi"/>
          <w:strike/>
          <w:sz w:val="20"/>
          <w:szCs w:val="20"/>
        </w:rPr>
        <w:t>branches</w:t>
      </w:r>
      <w:r w:rsidR="000041E4" w:rsidRPr="00260F63">
        <w:rPr>
          <w:rFonts w:asciiTheme="minorHAnsi" w:hAnsiTheme="minorHAnsi" w:cstheme="minorHAnsi"/>
        </w:rPr>
        <w:t xml:space="preserve"> </w:t>
      </w:r>
      <w:r w:rsidR="00CA4F20" w:rsidRPr="00260F63">
        <w:rPr>
          <w:rFonts w:asciiTheme="minorHAnsi" w:hAnsiTheme="minorHAnsi" w:cstheme="minorHAnsi"/>
        </w:rPr>
        <w:t>branch</w:t>
      </w:r>
      <w:r w:rsidR="00127BE9">
        <w:rPr>
          <w:rFonts w:asciiTheme="minorHAnsi" w:hAnsiTheme="minorHAnsi" w:cstheme="minorHAnsi"/>
        </w:rPr>
        <w:t xml:space="preserve"> </w:t>
      </w:r>
      <w:r w:rsidR="004C3B2A" w:rsidRPr="00DA339A">
        <w:rPr>
          <w:rFonts w:asciiTheme="minorHAnsi" w:hAnsiTheme="minorHAnsi" w:cstheme="minorHAnsi"/>
          <w:color w:val="FF0000"/>
          <w:u w:val="single"/>
        </w:rPr>
        <w:t>community colleges</w:t>
      </w:r>
      <w:r w:rsidR="00CA4F20" w:rsidRPr="00260F63">
        <w:rPr>
          <w:rFonts w:asciiTheme="minorHAnsi" w:hAnsiTheme="minorHAnsi" w:cstheme="minorHAnsi"/>
        </w:rPr>
        <w:t>, and its graduate centers</w:t>
      </w:r>
      <w:r w:rsidR="0044565F" w:rsidRPr="0044565F">
        <w:rPr>
          <w:rFonts w:ascii="Times New Roman" w:eastAsia="Times New Roman" w:hAnsi="Times New Roman" w:cs="Times New Roman"/>
          <w:b/>
          <w:szCs w:val="24"/>
        </w:rPr>
        <w:t xml:space="preserve"> </w:t>
      </w:r>
    </w:p>
    <w:p w:rsidR="0044565F" w:rsidRPr="00765593" w:rsidRDefault="0044565F" w:rsidP="0044565F">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44565F" w:rsidRPr="0038714C" w:rsidTr="00B71BC5">
        <w:tc>
          <w:tcPr>
            <w:tcW w:w="9576" w:type="dxa"/>
            <w:tcBorders>
              <w:left w:val="nil"/>
              <w:right w:val="nil"/>
            </w:tcBorders>
          </w:tcPr>
          <w:p w:rsidR="0044565F" w:rsidRPr="0038714C" w:rsidRDefault="0044565F" w:rsidP="00B71BC5">
            <w:pPr>
              <w:jc w:val="center"/>
              <w:rPr>
                <w:sz w:val="32"/>
                <w:szCs w:val="32"/>
              </w:rPr>
            </w:pPr>
            <w:r>
              <w:rPr>
                <w:sz w:val="32"/>
                <w:szCs w:val="32"/>
              </w:rPr>
              <w:t>POLICY STATEMENT</w:t>
            </w:r>
          </w:p>
        </w:tc>
      </w:tr>
    </w:tbl>
    <w:p w:rsidR="00AF13D0" w:rsidRDefault="00FC5674" w:rsidP="00AF13D0">
      <w:pPr>
        <w:pStyle w:val="ListParagraph"/>
        <w:spacing w:before="100" w:beforeAutospacing="1" w:after="100" w:afterAutospacing="1" w:line="240" w:lineRule="auto"/>
        <w:ind w:left="0"/>
      </w:pPr>
      <w:r w:rsidRPr="000041E4">
        <w:rPr>
          <w:color w:val="FF0000"/>
          <w:u w:val="single"/>
        </w:rPr>
        <w:t xml:space="preserve">Faculty members will be appointed by the Faculty Senate or in the case of branch </w:t>
      </w:r>
      <w:r w:rsidR="00156ADC" w:rsidRPr="000041E4">
        <w:rPr>
          <w:color w:val="FF0000"/>
          <w:u w:val="single"/>
        </w:rPr>
        <w:t>community</w:t>
      </w:r>
      <w:r w:rsidR="004C3B2A" w:rsidRPr="000041E4">
        <w:rPr>
          <w:color w:val="FF0000"/>
          <w:u w:val="single"/>
        </w:rPr>
        <w:t xml:space="preserve"> college</w:t>
      </w:r>
      <w:r w:rsidR="00F41186" w:rsidRPr="000041E4">
        <w:rPr>
          <w:color w:val="FF0000"/>
          <w:u w:val="single"/>
        </w:rPr>
        <w:t>s</w:t>
      </w:r>
      <w:r w:rsidR="00156ADC" w:rsidRPr="000041E4">
        <w:rPr>
          <w:color w:val="FF0000"/>
          <w:u w:val="single"/>
        </w:rPr>
        <w:t xml:space="preserve"> </w:t>
      </w:r>
      <w:r w:rsidRPr="000041E4">
        <w:rPr>
          <w:color w:val="FF0000"/>
          <w:u w:val="single"/>
        </w:rPr>
        <w:t>faculty who will be appointed by their respective faculty assemblies.</w:t>
      </w:r>
      <w:r w:rsidRPr="00725649">
        <w:t xml:space="preserve">  </w:t>
      </w:r>
      <w:r w:rsidR="003455F7" w:rsidRPr="00725649">
        <w:t xml:space="preserve">The Curricula Committee shall consist </w:t>
      </w:r>
      <w:r w:rsidR="003455F7" w:rsidRPr="000041E4">
        <w:rPr>
          <w:strike/>
          <w:sz w:val="20"/>
          <w:szCs w:val="20"/>
        </w:rPr>
        <w:t xml:space="preserve">of </w:t>
      </w:r>
      <w:r w:rsidR="000041E4" w:rsidRPr="000041E4">
        <w:rPr>
          <w:strike/>
          <w:sz w:val="20"/>
          <w:szCs w:val="20"/>
        </w:rPr>
        <w:t>fifteen faculty members from the main campus including the Chairperson</w:t>
      </w:r>
      <w:r w:rsidR="000041E4">
        <w:t xml:space="preserve">, </w:t>
      </w:r>
      <w:r w:rsidRPr="000041E4">
        <w:rPr>
          <w:color w:val="FF0000"/>
          <w:u w:val="single"/>
        </w:rPr>
        <w:t xml:space="preserve">the following </w:t>
      </w:r>
      <w:r w:rsidR="003455F7" w:rsidRPr="000041E4">
        <w:rPr>
          <w:color w:val="FF0000"/>
          <w:u w:val="single"/>
        </w:rPr>
        <w:t>faculty members</w:t>
      </w:r>
      <w:r w:rsidRPr="000041E4">
        <w:rPr>
          <w:color w:val="FF0000"/>
          <w:u w:val="single"/>
        </w:rPr>
        <w:t>.</w:t>
      </w:r>
      <w:r w:rsidRPr="000041E4">
        <w:rPr>
          <w:color w:val="FF0000"/>
        </w:rPr>
        <w:t xml:space="preserve">  </w:t>
      </w:r>
      <w:r w:rsidRPr="00725649">
        <w:t>O</w:t>
      </w:r>
      <w:r w:rsidR="003455F7" w:rsidRPr="00725649">
        <w:t xml:space="preserve">ne </w:t>
      </w:r>
      <w:r w:rsidR="00121926">
        <w:t xml:space="preserve">(1) </w:t>
      </w:r>
      <w:r w:rsidR="001B43D5" w:rsidRPr="000041E4">
        <w:rPr>
          <w:color w:val="FF0000"/>
          <w:u w:val="single"/>
        </w:rPr>
        <w:t>faculty member</w:t>
      </w:r>
      <w:r w:rsidR="001B43D5" w:rsidRPr="00725649">
        <w:t xml:space="preserve"> </w:t>
      </w:r>
      <w:r w:rsidR="003455F7" w:rsidRPr="00725649">
        <w:t xml:space="preserve">from each of the branch </w:t>
      </w:r>
      <w:r w:rsidR="00156ADC" w:rsidRPr="00DA339A">
        <w:rPr>
          <w:color w:val="FF0000"/>
          <w:u w:val="single"/>
        </w:rPr>
        <w:t>community</w:t>
      </w:r>
      <w:r w:rsidR="00156ADC" w:rsidRPr="00DA339A">
        <w:rPr>
          <w:color w:val="FF0000"/>
        </w:rPr>
        <w:t xml:space="preserve"> </w:t>
      </w:r>
      <w:r w:rsidR="00127BE9" w:rsidRPr="00DA339A">
        <w:rPr>
          <w:color w:val="FF0000"/>
          <w:u w:val="single"/>
        </w:rPr>
        <w:t>colleges</w:t>
      </w:r>
      <w:r w:rsidR="00127BE9" w:rsidRPr="00DA339A">
        <w:rPr>
          <w:color w:val="FF0000"/>
        </w:rPr>
        <w:t xml:space="preserve"> </w:t>
      </w:r>
      <w:r w:rsidR="003455F7" w:rsidRPr="00127BE9">
        <w:rPr>
          <w:strike/>
          <w:sz w:val="20"/>
          <w:szCs w:val="20"/>
        </w:rPr>
        <w:t>campuses</w:t>
      </w:r>
      <w:r w:rsidR="003455F7" w:rsidRPr="00725649">
        <w:t xml:space="preserve">; </w:t>
      </w:r>
      <w:r w:rsidR="008A09C3" w:rsidRPr="00DA339A">
        <w:rPr>
          <w:color w:val="FF0000"/>
          <w:u w:val="single"/>
        </w:rPr>
        <w:t>four (4)</w:t>
      </w:r>
      <w:r w:rsidR="008A09C3" w:rsidRPr="00DA339A">
        <w:rPr>
          <w:color w:val="FF0000"/>
        </w:rPr>
        <w:t xml:space="preserve"> </w:t>
      </w:r>
      <w:r w:rsidR="003455F7" w:rsidRPr="00DA339A">
        <w:rPr>
          <w:strike/>
          <w:sz w:val="20"/>
          <w:szCs w:val="20"/>
        </w:rPr>
        <w:t xml:space="preserve">three </w:t>
      </w:r>
      <w:r w:rsidR="00121926" w:rsidRPr="00DA339A">
        <w:rPr>
          <w:strike/>
          <w:sz w:val="20"/>
          <w:szCs w:val="20"/>
        </w:rPr>
        <w:t>(3)</w:t>
      </w:r>
      <w:r w:rsidR="00121926" w:rsidRPr="00DA339A">
        <w:t xml:space="preserve"> </w:t>
      </w:r>
      <w:r w:rsidR="003455F7" w:rsidRPr="00725649">
        <w:t xml:space="preserve">from Arts and Sciences, </w:t>
      </w:r>
      <w:r w:rsidR="008A09C3">
        <w:t>[</w:t>
      </w:r>
      <w:r w:rsidR="003455F7" w:rsidRPr="00725649">
        <w:t xml:space="preserve">one </w:t>
      </w:r>
      <w:r w:rsidR="00121926">
        <w:t xml:space="preserve">(1) </w:t>
      </w:r>
      <w:r w:rsidR="003455F7" w:rsidRPr="00725649">
        <w:t xml:space="preserve">from the humanities (including foreign languages), one </w:t>
      </w:r>
      <w:r w:rsidR="00121926">
        <w:t xml:space="preserve">(1) </w:t>
      </w:r>
      <w:r w:rsidR="003455F7" w:rsidRPr="00725649">
        <w:t>from the social and behavioral sciences, one</w:t>
      </w:r>
      <w:r w:rsidR="00121926">
        <w:t xml:space="preserve"> (1) </w:t>
      </w:r>
      <w:r w:rsidR="003455F7" w:rsidRPr="00725649">
        <w:t>from the natural/physical sciences and math</w:t>
      </w:r>
      <w:r w:rsidR="008A09C3">
        <w:t xml:space="preserve">, </w:t>
      </w:r>
      <w:r w:rsidR="008A09C3" w:rsidRPr="00DA339A">
        <w:rPr>
          <w:color w:val="FF0000"/>
          <w:u w:val="single"/>
        </w:rPr>
        <w:t>one (1) at large</w:t>
      </w:r>
      <w:r w:rsidR="003455F7" w:rsidRPr="00DA339A">
        <w:rPr>
          <w:color w:val="FF0000"/>
        </w:rPr>
        <w:t>,</w:t>
      </w:r>
      <w:r w:rsidR="008A09C3">
        <w:t>]</w:t>
      </w:r>
      <w:r w:rsidR="003455F7" w:rsidRPr="00725649">
        <w:t xml:space="preserve"> and one</w:t>
      </w:r>
      <w:r w:rsidR="00121926">
        <w:t xml:space="preserve"> </w:t>
      </w:r>
      <w:r w:rsidR="008A09C3">
        <w:t>(</w:t>
      </w:r>
      <w:r w:rsidR="00121926">
        <w:t>1)</w:t>
      </w:r>
      <w:r w:rsidR="003455F7" w:rsidRPr="00725649">
        <w:t xml:space="preserve"> each from Architecture and Planning, Dental Hygiene Programs, Education</w:t>
      </w:r>
      <w:r w:rsidR="009F4CA9">
        <w:t xml:space="preserve"> </w:t>
      </w:r>
      <w:r w:rsidR="009F4CA9" w:rsidRPr="009F4CA9">
        <w:rPr>
          <w:color w:val="FF0000"/>
          <w:u w:val="single"/>
        </w:rPr>
        <w:t>and Human Sciences</w:t>
      </w:r>
      <w:r w:rsidR="003455F7" w:rsidRPr="00725649">
        <w:t xml:space="preserve">, Engineering, Fine Arts, </w:t>
      </w:r>
      <w:r w:rsidR="001B43D5" w:rsidRPr="000041E4">
        <w:rPr>
          <w:color w:val="FF0000"/>
          <w:u w:val="single"/>
        </w:rPr>
        <w:t>Honors College</w:t>
      </w:r>
      <w:r w:rsidR="001B43D5" w:rsidRPr="00725649">
        <w:t xml:space="preserve">, </w:t>
      </w:r>
      <w:r w:rsidR="003455F7" w:rsidRPr="00725649">
        <w:t xml:space="preserve">University Libraries, Law, </w:t>
      </w:r>
      <w:r w:rsidR="00935738" w:rsidRPr="00935738">
        <w:rPr>
          <w:rFonts w:eastAsia="Times New Roman" w:cs="Calibri"/>
          <w:color w:val="7030A0"/>
          <w:szCs w:val="24"/>
          <w:u w:val="single"/>
        </w:rPr>
        <w:t>Anderson School of</w:t>
      </w:r>
      <w:r w:rsidR="00935738" w:rsidRPr="00E053B6">
        <w:rPr>
          <w:rFonts w:eastAsia="Times New Roman" w:cs="Calibri"/>
          <w:color w:val="7030A0"/>
          <w:szCs w:val="24"/>
        </w:rPr>
        <w:t xml:space="preserve"> </w:t>
      </w:r>
      <w:r w:rsidR="00935738" w:rsidRPr="00E053B6">
        <w:rPr>
          <w:rFonts w:eastAsia="Times New Roman" w:cs="Calibri"/>
          <w:szCs w:val="24"/>
        </w:rPr>
        <w:t>Management</w:t>
      </w:r>
      <w:r w:rsidR="003455F7" w:rsidRPr="00725649">
        <w:t xml:space="preserve">, Medicine, Nursing, Pharmacy, </w:t>
      </w:r>
      <w:r w:rsidR="001B43D5" w:rsidRPr="000041E4">
        <w:rPr>
          <w:color w:val="FF0000"/>
          <w:u w:val="single"/>
        </w:rPr>
        <w:t>Population Health</w:t>
      </w:r>
      <w:r w:rsidR="001B43D5" w:rsidRPr="00725649">
        <w:t xml:space="preserve">, </w:t>
      </w:r>
      <w:r w:rsidR="003455F7" w:rsidRPr="00DA339A">
        <w:t xml:space="preserve">two </w:t>
      </w:r>
      <w:r w:rsidR="00E0055E" w:rsidRPr="00DA339A">
        <w:rPr>
          <w:color w:val="FF0000"/>
          <w:u w:val="single"/>
        </w:rPr>
        <w:t>(2)</w:t>
      </w:r>
      <w:r w:rsidR="00E0055E" w:rsidRPr="00DA339A">
        <w:rPr>
          <w:color w:val="FF0000"/>
        </w:rPr>
        <w:t xml:space="preserve"> </w:t>
      </w:r>
      <w:r w:rsidR="003455F7" w:rsidRPr="00725649">
        <w:t xml:space="preserve">students appointed by the Associated Students of UNM (ASUNM) and </w:t>
      </w:r>
      <w:r w:rsidR="00E0055E" w:rsidRPr="00DA339A">
        <w:rPr>
          <w:color w:val="FF0000"/>
          <w:u w:val="single"/>
        </w:rPr>
        <w:t>one (1)</w:t>
      </w:r>
      <w:r w:rsidR="00E0055E" w:rsidRPr="00DA339A">
        <w:rPr>
          <w:color w:val="FF0000"/>
        </w:rPr>
        <w:t xml:space="preserve"> </w:t>
      </w:r>
      <w:r w:rsidR="00E0055E">
        <w:t xml:space="preserve">student appointed by </w:t>
      </w:r>
      <w:r w:rsidR="003455F7" w:rsidRPr="00725649">
        <w:t xml:space="preserve">the Graduate and Professional Student Association (GPSA), respectively. Ex-officio members shall include the Registrar, </w:t>
      </w:r>
      <w:r w:rsidR="001B43D5" w:rsidRPr="00725649">
        <w:t xml:space="preserve">a </w:t>
      </w:r>
      <w:r w:rsidR="003455F7" w:rsidRPr="00725649">
        <w:t>Collection Development Librarian,</w:t>
      </w:r>
      <w:r w:rsidR="001B2C65" w:rsidRPr="00725649">
        <w:t xml:space="preserve"> a faculty </w:t>
      </w:r>
      <w:r w:rsidR="00EE56F4" w:rsidRPr="00725649">
        <w:t>administrator</w:t>
      </w:r>
      <w:r w:rsidR="001B2C65" w:rsidRPr="00725649">
        <w:t xml:space="preserve"> from the Office of </w:t>
      </w:r>
      <w:r w:rsidR="00EE56F4" w:rsidRPr="00725649">
        <w:t>Academic Affairs</w:t>
      </w:r>
      <w:r w:rsidR="001B2C65" w:rsidRPr="00725649">
        <w:t>,</w:t>
      </w:r>
      <w:r w:rsidR="003455F7" w:rsidRPr="00725649">
        <w:t xml:space="preserve"> </w:t>
      </w:r>
      <w:r w:rsidR="00EE56F4" w:rsidRPr="00725649">
        <w:t>the</w:t>
      </w:r>
      <w:r w:rsidR="003455F7" w:rsidRPr="00725649">
        <w:t xml:space="preserve"> </w:t>
      </w:r>
      <w:r w:rsidR="00EE56F4" w:rsidRPr="00725649">
        <w:t>Director of University Advising</w:t>
      </w:r>
      <w:r w:rsidR="003455F7" w:rsidRPr="00725649">
        <w:t xml:space="preserve">, </w:t>
      </w:r>
      <w:r w:rsidRPr="00725649">
        <w:t xml:space="preserve">a faculty administrator from the Office of the </w:t>
      </w:r>
      <w:r w:rsidRPr="003C76D5">
        <w:rPr>
          <w:strike/>
          <w:sz w:val="20"/>
          <w:szCs w:val="20"/>
        </w:rPr>
        <w:t>Chancellor</w:t>
      </w:r>
      <w:r w:rsidRPr="00725649">
        <w:t xml:space="preserve"> </w:t>
      </w:r>
      <w:r w:rsidR="003C76D5" w:rsidRPr="003C76D5">
        <w:rPr>
          <w:color w:val="FF0000"/>
          <w:u w:val="single"/>
        </w:rPr>
        <w:t>EVP</w:t>
      </w:r>
      <w:r w:rsidR="003C76D5">
        <w:t xml:space="preserve"> </w:t>
      </w:r>
      <w:r w:rsidRPr="00725649">
        <w:t xml:space="preserve">for HSC, </w:t>
      </w:r>
      <w:r w:rsidR="008A09C3" w:rsidRPr="00DA339A">
        <w:rPr>
          <w:color w:val="FF0000"/>
          <w:u w:val="single"/>
        </w:rPr>
        <w:t>Dean of Students, Associate Provost for</w:t>
      </w:r>
      <w:r w:rsidR="007B7781">
        <w:rPr>
          <w:color w:val="FF0000"/>
          <w:u w:val="single"/>
        </w:rPr>
        <w:t xml:space="preserve"> Student Success</w:t>
      </w:r>
      <w:r w:rsidR="008A09C3" w:rsidRPr="00DA339A">
        <w:rPr>
          <w:color w:val="FF0000"/>
          <w:u w:val="single"/>
        </w:rPr>
        <w:t xml:space="preserve"> </w:t>
      </w:r>
      <w:r w:rsidR="008A09C3" w:rsidRPr="007B7781">
        <w:rPr>
          <w:strike/>
          <w:color w:val="FF0000"/>
          <w:sz w:val="20"/>
          <w:szCs w:val="20"/>
          <w:u w:val="single"/>
        </w:rPr>
        <w:t>Curriculum and Assessment</w:t>
      </w:r>
      <w:r w:rsidR="008A09C3" w:rsidRPr="00DA339A">
        <w:rPr>
          <w:color w:val="FF0000"/>
        </w:rPr>
        <w:t>,</w:t>
      </w:r>
      <w:r w:rsidR="008A09C3">
        <w:t xml:space="preserve"> </w:t>
      </w:r>
      <w:r w:rsidR="003455F7" w:rsidRPr="00725649">
        <w:t xml:space="preserve">and </w:t>
      </w:r>
      <w:r w:rsidR="003455F7" w:rsidRPr="00D53125">
        <w:t xml:space="preserve">one </w:t>
      </w:r>
      <w:r w:rsidR="00121926">
        <w:t xml:space="preserve">(1) </w:t>
      </w:r>
      <w:r w:rsidR="003455F7" w:rsidRPr="00D53125">
        <w:t>representative from the</w:t>
      </w:r>
      <w:r w:rsidR="004C3B2A">
        <w:t xml:space="preserve"> </w:t>
      </w:r>
      <w:r w:rsidR="004C3B2A" w:rsidRPr="004C3B2A">
        <w:rPr>
          <w:color w:val="FF0000"/>
          <w:u w:val="single"/>
        </w:rPr>
        <w:t>SGPC</w:t>
      </w:r>
      <w:r w:rsidR="003455F7" w:rsidRPr="00D53125">
        <w:t xml:space="preserve"> </w:t>
      </w:r>
      <w:r w:rsidR="003455F7" w:rsidRPr="004C3B2A">
        <w:rPr>
          <w:strike/>
          <w:sz w:val="20"/>
          <w:szCs w:val="20"/>
        </w:rPr>
        <w:t>Graduate and Professional Committee</w:t>
      </w:r>
      <w:r w:rsidR="003455F7" w:rsidRPr="00D53125">
        <w:t xml:space="preserve">. </w:t>
      </w:r>
    </w:p>
    <w:p w:rsidR="00AF13D0" w:rsidRDefault="00AF13D0" w:rsidP="00AF13D0">
      <w:pPr>
        <w:pStyle w:val="ListParagraph"/>
        <w:spacing w:before="100" w:beforeAutospacing="1" w:after="100" w:afterAutospacing="1" w:line="240" w:lineRule="auto"/>
        <w:ind w:left="0"/>
        <w:rPr>
          <w:rFonts w:asciiTheme="minorHAnsi" w:eastAsia="Times New Roman" w:hAnsiTheme="minorHAnsi" w:cstheme="minorHAnsi"/>
          <w:szCs w:val="24"/>
        </w:rPr>
      </w:pPr>
    </w:p>
    <w:p w:rsidR="000041E4" w:rsidRDefault="000041E4" w:rsidP="00AF13D0">
      <w:pPr>
        <w:pStyle w:val="ListParagraph"/>
        <w:spacing w:before="100" w:beforeAutospacing="1" w:after="100" w:afterAutospacing="1" w:line="240" w:lineRule="auto"/>
        <w:ind w:left="0"/>
        <w:rPr>
          <w:rFonts w:asciiTheme="minorHAnsi" w:eastAsia="Times New Roman" w:hAnsiTheme="minorHAnsi" w:cstheme="minorHAnsi"/>
          <w:szCs w:val="24"/>
        </w:rPr>
      </w:pPr>
    </w:p>
    <w:p w:rsidR="00AF13D0" w:rsidRPr="00BF3841" w:rsidRDefault="00AF13D0" w:rsidP="00AF13D0">
      <w:pPr>
        <w:pStyle w:val="ListParagraph"/>
        <w:spacing w:before="100" w:beforeAutospacing="1" w:after="100" w:afterAutospacing="1" w:line="240" w:lineRule="auto"/>
        <w:ind w:left="0"/>
        <w:rPr>
          <w:rFonts w:asciiTheme="minorHAnsi" w:hAnsiTheme="minorHAnsi" w:cstheme="minorHAnsi"/>
          <w:szCs w:val="24"/>
        </w:rPr>
      </w:pPr>
      <w:bookmarkStart w:id="0" w:name="_Hlk14182111"/>
      <w:r w:rsidRPr="00DA339A">
        <w:rPr>
          <w:rFonts w:asciiTheme="minorHAnsi" w:eastAsia="Times New Roman" w:hAnsiTheme="minorHAnsi" w:cstheme="minorHAnsi"/>
          <w:color w:val="FF0000"/>
          <w:szCs w:val="24"/>
          <w:u w:val="single"/>
        </w:rPr>
        <w:lastRenderedPageBreak/>
        <w:t xml:space="preserve">The terms of office for faculty members shall be for three (3) years, set up on a staggered basis so that </w:t>
      </w:r>
      <w:bookmarkStart w:id="1" w:name="_Hlk14181729"/>
      <w:r w:rsidRPr="00DA339A">
        <w:rPr>
          <w:rFonts w:asciiTheme="minorHAnsi" w:eastAsia="Times New Roman" w:hAnsiTheme="minorHAnsi" w:cstheme="minorHAnsi"/>
          <w:color w:val="FF0000"/>
          <w:szCs w:val="24"/>
          <w:u w:val="single"/>
        </w:rPr>
        <w:t>the terms of approximately one-third (1/3) of members will expire each year.</w:t>
      </w:r>
      <w:bookmarkEnd w:id="1"/>
      <w:r w:rsidRPr="00DA339A">
        <w:rPr>
          <w:rFonts w:asciiTheme="minorHAnsi" w:eastAsia="Times New Roman" w:hAnsiTheme="minorHAnsi" w:cstheme="minorHAnsi"/>
          <w:color w:val="FF0000"/>
          <w:szCs w:val="24"/>
        </w:rPr>
        <w:t xml:space="preserve"> </w:t>
      </w:r>
      <w:r w:rsidRPr="00DA339A">
        <w:rPr>
          <w:rFonts w:asciiTheme="minorHAnsi" w:eastAsia="Times New Roman" w:hAnsiTheme="minorHAnsi" w:cstheme="minorHAnsi"/>
          <w:color w:val="FF0000"/>
          <w:szCs w:val="24"/>
          <w:u w:val="single"/>
        </w:rPr>
        <w:t xml:space="preserve">Student terms </w:t>
      </w:r>
      <w:r w:rsidR="00821E07" w:rsidRPr="00DA339A">
        <w:rPr>
          <w:rFonts w:asciiTheme="minorHAnsi" w:eastAsia="Times New Roman" w:hAnsiTheme="minorHAnsi" w:cstheme="minorHAnsi"/>
          <w:color w:val="FF0000"/>
          <w:szCs w:val="24"/>
          <w:u w:val="single"/>
        </w:rPr>
        <w:t xml:space="preserve">are usually </w:t>
      </w:r>
      <w:r w:rsidRPr="00DA339A">
        <w:rPr>
          <w:rFonts w:asciiTheme="minorHAnsi" w:eastAsia="Times New Roman" w:hAnsiTheme="minorHAnsi" w:cstheme="minorHAnsi"/>
          <w:color w:val="FF0000"/>
          <w:szCs w:val="24"/>
          <w:u w:val="single"/>
        </w:rPr>
        <w:t>one (1) year.</w:t>
      </w:r>
      <w:r w:rsidRPr="00DA339A">
        <w:rPr>
          <w:rFonts w:asciiTheme="minorHAnsi" w:eastAsia="Times New Roman" w:hAnsiTheme="minorHAnsi" w:cstheme="minorHAnsi"/>
          <w:color w:val="FF0000"/>
          <w:szCs w:val="24"/>
        </w:rPr>
        <w:t xml:space="preserve">  </w:t>
      </w:r>
      <w:bookmarkEnd w:id="0"/>
    </w:p>
    <w:p w:rsidR="00EE56F4" w:rsidRDefault="003455F7" w:rsidP="0044565F">
      <w:pPr>
        <w:pStyle w:val="xmsolistparagraph"/>
        <w:ind w:hanging="360"/>
        <w:rPr>
          <w:rFonts w:ascii="Calibri" w:eastAsiaTheme="minorHAnsi" w:hAnsi="Calibri" w:cstheme="minorBidi"/>
          <w:szCs w:val="22"/>
        </w:rPr>
      </w:pPr>
      <w:r w:rsidRPr="00D53125">
        <w:rPr>
          <w:rFonts w:ascii="Calibri" w:eastAsiaTheme="minorHAnsi" w:hAnsi="Calibri" w:cstheme="minorBidi"/>
          <w:szCs w:val="22"/>
        </w:rPr>
        <w:t>The chairperson is elected by the Committee.</w:t>
      </w:r>
    </w:p>
    <w:p w:rsidR="003455F7" w:rsidRPr="00B86B7B" w:rsidRDefault="003455F7" w:rsidP="003455F7">
      <w:pPr>
        <w:pStyle w:val="NormalWeb"/>
        <w:rPr>
          <w:rFonts w:ascii="Calibri" w:eastAsiaTheme="minorHAnsi" w:hAnsi="Calibri" w:cstheme="minorBidi"/>
          <w:color w:val="auto"/>
          <w:szCs w:val="22"/>
        </w:rPr>
      </w:pPr>
      <w:r w:rsidRPr="00B86B7B">
        <w:rPr>
          <w:rFonts w:ascii="Calibri" w:eastAsiaTheme="minorHAnsi" w:hAnsi="Calibri" w:cstheme="minorBidi"/>
          <w:color w:val="auto"/>
          <w:szCs w:val="22"/>
        </w:rPr>
        <w:t xml:space="preserve">The functions of the </w:t>
      </w:r>
      <w:r>
        <w:rPr>
          <w:rFonts w:ascii="Calibri" w:eastAsiaTheme="minorHAnsi" w:hAnsi="Calibri" w:cstheme="minorBidi"/>
          <w:color w:val="auto"/>
          <w:szCs w:val="22"/>
        </w:rPr>
        <w:t>C</w:t>
      </w:r>
      <w:r w:rsidRPr="00B86B7B">
        <w:rPr>
          <w:rFonts w:ascii="Calibri" w:eastAsiaTheme="minorHAnsi" w:hAnsi="Calibri" w:cstheme="minorBidi"/>
          <w:color w:val="auto"/>
          <w:szCs w:val="22"/>
        </w:rPr>
        <w:t>ommittee shall include, but not be limited to</w:t>
      </w:r>
      <w:r>
        <w:rPr>
          <w:rFonts w:ascii="Calibri" w:eastAsiaTheme="minorHAnsi" w:hAnsi="Calibri" w:cstheme="minorBidi"/>
          <w:color w:val="auto"/>
          <w:szCs w:val="22"/>
        </w:rPr>
        <w:t>, all of the following.</w:t>
      </w:r>
    </w:p>
    <w:p w:rsidR="003455F7" w:rsidRPr="00D53125" w:rsidRDefault="003455F7" w:rsidP="003455F7">
      <w:pPr>
        <w:pStyle w:val="NormalWeb"/>
        <w:rPr>
          <w:rFonts w:ascii="Calibri" w:eastAsiaTheme="minorHAnsi" w:hAnsi="Calibri" w:cstheme="minorBidi"/>
          <w:color w:val="auto"/>
          <w:szCs w:val="22"/>
        </w:rPr>
      </w:pPr>
      <w:r>
        <w:rPr>
          <w:rFonts w:ascii="Arial" w:hAnsi="Arial" w:cs="Arial"/>
          <w:sz w:val="20"/>
          <w:szCs w:val="20"/>
        </w:rPr>
        <w:t>1</w:t>
      </w:r>
      <w:r w:rsidRPr="00D53125">
        <w:rPr>
          <w:rFonts w:ascii="Calibri" w:eastAsiaTheme="minorHAnsi" w:hAnsi="Calibri" w:cstheme="minorBidi"/>
          <w:color w:val="auto"/>
          <w:szCs w:val="22"/>
        </w:rPr>
        <w:t>.  Reviewing the recommendations of the</w:t>
      </w:r>
      <w:r w:rsidR="004C3B2A">
        <w:rPr>
          <w:rFonts w:ascii="Calibri" w:eastAsiaTheme="minorHAnsi" w:hAnsi="Calibri" w:cstheme="minorBidi"/>
          <w:color w:val="auto"/>
          <w:szCs w:val="22"/>
        </w:rPr>
        <w:t xml:space="preserve"> </w:t>
      </w:r>
      <w:r w:rsidR="004C3B2A" w:rsidRPr="004C3B2A">
        <w:rPr>
          <w:rFonts w:ascii="Calibri" w:eastAsiaTheme="minorHAnsi" w:hAnsi="Calibri" w:cstheme="minorBidi"/>
          <w:color w:val="FF0000"/>
          <w:szCs w:val="22"/>
          <w:u w:val="single"/>
        </w:rPr>
        <w:t>SGPC</w:t>
      </w:r>
      <w:r w:rsidRPr="00D53125">
        <w:rPr>
          <w:rFonts w:ascii="Calibri" w:eastAsiaTheme="minorHAnsi" w:hAnsi="Calibri" w:cstheme="minorBidi"/>
          <w:color w:val="auto"/>
          <w:szCs w:val="22"/>
        </w:rPr>
        <w:t xml:space="preserve"> </w:t>
      </w:r>
      <w:r w:rsidRPr="004C3B2A">
        <w:rPr>
          <w:rFonts w:ascii="Calibri" w:eastAsiaTheme="minorHAnsi" w:hAnsi="Calibri" w:cstheme="minorBidi"/>
          <w:strike/>
          <w:color w:val="auto"/>
          <w:sz w:val="20"/>
          <w:szCs w:val="20"/>
        </w:rPr>
        <w:t>Senate Graduate Committee</w:t>
      </w:r>
      <w:r w:rsidRPr="00D53125">
        <w:rPr>
          <w:rFonts w:ascii="Calibri" w:eastAsiaTheme="minorHAnsi" w:hAnsi="Calibri" w:cstheme="minorBidi"/>
          <w:color w:val="auto"/>
          <w:szCs w:val="22"/>
        </w:rPr>
        <w:t xml:space="preserve"> concerning all proposals for major changes in programs (Form </w:t>
      </w:r>
      <w:r w:rsidR="00CA4F20" w:rsidRPr="009F4CA9">
        <w:rPr>
          <w:rFonts w:ascii="Calibri" w:eastAsiaTheme="minorHAnsi" w:hAnsi="Calibri" w:cstheme="minorBidi"/>
          <w:color w:val="FF0000"/>
          <w:szCs w:val="22"/>
          <w:u w:val="single"/>
        </w:rPr>
        <w:t xml:space="preserve">D </w:t>
      </w:r>
      <w:r w:rsidRPr="00CA4F20">
        <w:rPr>
          <w:rFonts w:ascii="Calibri" w:eastAsiaTheme="minorHAnsi" w:hAnsi="Calibri" w:cstheme="minorBidi"/>
          <w:strike/>
          <w:color w:val="auto"/>
          <w:sz w:val="20"/>
          <w:szCs w:val="20"/>
        </w:rPr>
        <w:t>C</w:t>
      </w:r>
      <w:r w:rsidRPr="00D53125">
        <w:rPr>
          <w:rFonts w:ascii="Calibri" w:eastAsiaTheme="minorHAnsi" w:hAnsi="Calibri" w:cstheme="minorBidi"/>
          <w:color w:val="auto"/>
          <w:szCs w:val="22"/>
        </w:rPr>
        <w:t>), including new degrees, new programs, new majors and minors, name changes, and substantive changes in existing programs, and transmitting them to the Faculty Senate for final approval.</w:t>
      </w:r>
    </w:p>
    <w:p w:rsidR="003455F7" w:rsidRPr="00D53125" w:rsidRDefault="003455F7" w:rsidP="003455F7">
      <w:pPr>
        <w:pStyle w:val="NormalWeb"/>
        <w:rPr>
          <w:rFonts w:ascii="Calibri" w:eastAsiaTheme="minorHAnsi" w:hAnsi="Calibri" w:cstheme="minorBidi"/>
          <w:color w:val="auto"/>
          <w:szCs w:val="22"/>
        </w:rPr>
      </w:pPr>
      <w:r w:rsidRPr="00D53125">
        <w:rPr>
          <w:rFonts w:ascii="Calibri" w:eastAsiaTheme="minorHAnsi" w:hAnsi="Calibri" w:cstheme="minorBidi"/>
          <w:color w:val="auto"/>
          <w:szCs w:val="22"/>
        </w:rPr>
        <w:t xml:space="preserve">2.  Reviewing and making recommendations on all proposals for minor course changes (Form A), new courses (Form B), minor changes in existing programs (Form C), originating from students, departments, programs, divisions, schools, colleges of </w:t>
      </w:r>
      <w:r w:rsidR="004C3B2A" w:rsidRPr="004C3B2A">
        <w:rPr>
          <w:rFonts w:ascii="Calibri" w:eastAsiaTheme="minorHAnsi" w:hAnsi="Calibri" w:cstheme="minorBidi"/>
          <w:color w:val="FF0000"/>
          <w:szCs w:val="22"/>
          <w:u w:val="single"/>
        </w:rPr>
        <w:t xml:space="preserve">UNM </w:t>
      </w:r>
      <w:r w:rsidRPr="004C3B2A">
        <w:rPr>
          <w:rFonts w:ascii="Calibri" w:eastAsiaTheme="minorHAnsi" w:hAnsi="Calibri" w:cstheme="minorBidi"/>
          <w:strike/>
          <w:color w:val="auto"/>
          <w:sz w:val="20"/>
          <w:szCs w:val="20"/>
        </w:rPr>
        <w:t>the University</w:t>
      </w:r>
      <w:r w:rsidRPr="00D53125">
        <w:rPr>
          <w:rFonts w:ascii="Calibri" w:eastAsiaTheme="minorHAnsi" w:hAnsi="Calibri" w:cstheme="minorBidi"/>
          <w:color w:val="auto"/>
          <w:szCs w:val="22"/>
        </w:rPr>
        <w:t xml:space="preserve"> and its branch</w:t>
      </w:r>
      <w:r w:rsidR="004C3B2A">
        <w:rPr>
          <w:rFonts w:ascii="Calibri" w:eastAsiaTheme="minorHAnsi" w:hAnsi="Calibri" w:cstheme="minorBidi"/>
          <w:color w:val="auto"/>
          <w:szCs w:val="22"/>
        </w:rPr>
        <w:t xml:space="preserve"> </w:t>
      </w:r>
      <w:r w:rsidR="004C3B2A" w:rsidRPr="004C3B2A">
        <w:rPr>
          <w:rFonts w:ascii="Calibri" w:eastAsiaTheme="minorHAnsi" w:hAnsi="Calibri" w:cstheme="minorBidi"/>
          <w:color w:val="FF0000"/>
          <w:szCs w:val="22"/>
          <w:u w:val="single"/>
        </w:rPr>
        <w:t>community colleges</w:t>
      </w:r>
      <w:r w:rsidRPr="004C3B2A">
        <w:rPr>
          <w:rFonts w:ascii="Calibri" w:eastAsiaTheme="minorHAnsi" w:hAnsi="Calibri" w:cstheme="minorBidi"/>
          <w:color w:val="FF0000"/>
          <w:szCs w:val="22"/>
        </w:rPr>
        <w:t xml:space="preserve"> </w:t>
      </w:r>
      <w:r w:rsidRPr="00D53125">
        <w:rPr>
          <w:rFonts w:ascii="Calibri" w:eastAsiaTheme="minorHAnsi" w:hAnsi="Calibri" w:cstheme="minorBidi"/>
          <w:color w:val="auto"/>
          <w:szCs w:val="22"/>
        </w:rPr>
        <w:t xml:space="preserve">and graduate centers, and Faculty Senate </w:t>
      </w:r>
      <w:r>
        <w:rPr>
          <w:rFonts w:ascii="Calibri" w:eastAsiaTheme="minorHAnsi" w:hAnsi="Calibri" w:cstheme="minorBidi"/>
          <w:color w:val="auto"/>
          <w:szCs w:val="22"/>
        </w:rPr>
        <w:t>c</w:t>
      </w:r>
      <w:r w:rsidRPr="00D53125">
        <w:rPr>
          <w:rFonts w:ascii="Calibri" w:eastAsiaTheme="minorHAnsi" w:hAnsi="Calibri" w:cstheme="minorBidi"/>
          <w:color w:val="auto"/>
          <w:szCs w:val="22"/>
        </w:rPr>
        <w:t>ommittees.</w:t>
      </w:r>
    </w:p>
    <w:p w:rsidR="003455F7" w:rsidRPr="00D53125" w:rsidRDefault="003455F7" w:rsidP="003455F7">
      <w:pPr>
        <w:pStyle w:val="NormalWeb"/>
        <w:rPr>
          <w:rFonts w:ascii="Calibri" w:eastAsiaTheme="minorHAnsi" w:hAnsi="Calibri" w:cstheme="minorBidi"/>
          <w:color w:val="auto"/>
          <w:szCs w:val="22"/>
        </w:rPr>
      </w:pPr>
      <w:r w:rsidRPr="00D53125">
        <w:rPr>
          <w:rFonts w:ascii="Calibri" w:eastAsiaTheme="minorHAnsi" w:hAnsi="Calibri" w:cstheme="minorBidi"/>
          <w:color w:val="auto"/>
          <w:szCs w:val="22"/>
        </w:rPr>
        <w:t xml:space="preserve">3.  Participating </w:t>
      </w:r>
      <w:r w:rsidRPr="00DA339A">
        <w:rPr>
          <w:rFonts w:ascii="Calibri" w:eastAsiaTheme="minorHAnsi" w:hAnsi="Calibri" w:cstheme="minorBidi"/>
          <w:strike/>
          <w:color w:val="auto"/>
          <w:sz w:val="20"/>
          <w:szCs w:val="20"/>
        </w:rPr>
        <w:t>together</w:t>
      </w:r>
      <w:r w:rsidRPr="00DA339A">
        <w:rPr>
          <w:rFonts w:ascii="Calibri" w:eastAsiaTheme="minorHAnsi" w:hAnsi="Calibri" w:cstheme="minorBidi"/>
          <w:color w:val="auto"/>
          <w:szCs w:val="22"/>
        </w:rPr>
        <w:t xml:space="preserve"> </w:t>
      </w:r>
      <w:r w:rsidRPr="00D53125">
        <w:rPr>
          <w:rFonts w:ascii="Calibri" w:eastAsiaTheme="minorHAnsi" w:hAnsi="Calibri" w:cstheme="minorBidi"/>
          <w:color w:val="auto"/>
          <w:szCs w:val="22"/>
        </w:rPr>
        <w:t xml:space="preserve">with members of the </w:t>
      </w:r>
      <w:r w:rsidR="004C3B2A" w:rsidRPr="004C3B2A">
        <w:rPr>
          <w:rFonts w:ascii="Calibri" w:eastAsiaTheme="minorHAnsi" w:hAnsi="Calibri" w:cstheme="minorBidi"/>
          <w:color w:val="FF0000"/>
          <w:szCs w:val="22"/>
          <w:u w:val="single"/>
        </w:rPr>
        <w:t>SGPC</w:t>
      </w:r>
      <w:r w:rsidR="00E0055E">
        <w:rPr>
          <w:rFonts w:ascii="Calibri" w:eastAsiaTheme="minorHAnsi" w:hAnsi="Calibri" w:cstheme="minorBidi"/>
          <w:color w:val="auto"/>
          <w:szCs w:val="22"/>
        </w:rPr>
        <w:t xml:space="preserve"> </w:t>
      </w:r>
      <w:r w:rsidRPr="004C3B2A">
        <w:rPr>
          <w:rFonts w:ascii="Calibri" w:eastAsiaTheme="minorHAnsi" w:hAnsi="Calibri" w:cstheme="minorBidi"/>
          <w:strike/>
          <w:color w:val="auto"/>
          <w:sz w:val="20"/>
          <w:szCs w:val="20"/>
        </w:rPr>
        <w:t>Senate Graduate and Professional Committee</w:t>
      </w:r>
      <w:r w:rsidRPr="00D53125">
        <w:rPr>
          <w:rFonts w:ascii="Calibri" w:eastAsiaTheme="minorHAnsi" w:hAnsi="Calibri" w:cstheme="minorBidi"/>
          <w:color w:val="auto"/>
          <w:szCs w:val="22"/>
        </w:rPr>
        <w:t xml:space="preserve"> </w:t>
      </w:r>
      <w:r w:rsidRPr="00DA339A">
        <w:rPr>
          <w:rFonts w:ascii="Calibri" w:eastAsiaTheme="minorHAnsi" w:hAnsi="Calibri" w:cstheme="minorBidi"/>
          <w:strike/>
          <w:color w:val="auto"/>
          <w:sz w:val="20"/>
          <w:szCs w:val="20"/>
        </w:rPr>
        <w:t>and Undergraduate Committee</w:t>
      </w:r>
      <w:r w:rsidRPr="00F41186">
        <w:rPr>
          <w:rFonts w:ascii="Calibri" w:eastAsiaTheme="minorHAnsi" w:hAnsi="Calibri" w:cstheme="minorBidi"/>
          <w:color w:val="7030A0"/>
          <w:szCs w:val="22"/>
        </w:rPr>
        <w:t xml:space="preserve"> </w:t>
      </w:r>
      <w:r w:rsidRPr="00D53125">
        <w:rPr>
          <w:rFonts w:ascii="Calibri" w:eastAsiaTheme="minorHAnsi" w:hAnsi="Calibri" w:cstheme="minorBidi"/>
          <w:color w:val="auto"/>
          <w:szCs w:val="22"/>
        </w:rPr>
        <w:t>in periodic reviews of instructional units and programs.</w:t>
      </w:r>
    </w:p>
    <w:p w:rsidR="003455F7" w:rsidRPr="00D53125" w:rsidRDefault="003455F7" w:rsidP="003455F7">
      <w:pPr>
        <w:pStyle w:val="NormalWeb"/>
        <w:rPr>
          <w:rFonts w:ascii="Calibri" w:eastAsiaTheme="minorHAnsi" w:hAnsi="Calibri" w:cstheme="minorBidi"/>
          <w:color w:val="auto"/>
          <w:szCs w:val="22"/>
        </w:rPr>
      </w:pPr>
      <w:r w:rsidRPr="00D53125">
        <w:rPr>
          <w:rFonts w:ascii="Calibri" w:eastAsiaTheme="minorHAnsi" w:hAnsi="Calibri" w:cstheme="minorBidi"/>
          <w:color w:val="auto"/>
          <w:szCs w:val="22"/>
        </w:rPr>
        <w:t>4.  Hearing curricular disputes and recommending means for their resolution.</w:t>
      </w:r>
    </w:p>
    <w:p w:rsidR="003455F7" w:rsidRPr="00D53125" w:rsidRDefault="003455F7" w:rsidP="003455F7">
      <w:pPr>
        <w:pStyle w:val="NormalWeb"/>
        <w:rPr>
          <w:rFonts w:ascii="Calibri" w:eastAsiaTheme="minorHAnsi" w:hAnsi="Calibri" w:cstheme="minorBidi"/>
          <w:color w:val="auto"/>
          <w:szCs w:val="22"/>
        </w:rPr>
      </w:pPr>
      <w:r w:rsidRPr="00D53125">
        <w:rPr>
          <w:rFonts w:ascii="Calibri" w:eastAsiaTheme="minorHAnsi" w:hAnsi="Calibri" w:cstheme="minorBidi"/>
          <w:color w:val="auto"/>
          <w:szCs w:val="22"/>
        </w:rPr>
        <w:t xml:space="preserve">5.  Initiating occasional reviews of curricular offerings and policies at </w:t>
      </w:r>
      <w:r>
        <w:rPr>
          <w:rFonts w:ascii="Calibri" w:eastAsiaTheme="minorHAnsi" w:hAnsi="Calibri" w:cstheme="minorBidi"/>
          <w:color w:val="auto"/>
          <w:szCs w:val="22"/>
        </w:rPr>
        <w:t>UNM</w:t>
      </w:r>
      <w:r w:rsidRPr="00D53125">
        <w:rPr>
          <w:rFonts w:ascii="Calibri" w:eastAsiaTheme="minorHAnsi" w:hAnsi="Calibri" w:cstheme="minorBidi"/>
          <w:color w:val="auto"/>
          <w:szCs w:val="22"/>
        </w:rPr>
        <w:t>.</w:t>
      </w:r>
    </w:p>
    <w:p w:rsidR="003455F7" w:rsidRPr="00D53125" w:rsidRDefault="003455F7" w:rsidP="003455F7">
      <w:pPr>
        <w:pStyle w:val="NormalWeb"/>
        <w:rPr>
          <w:rFonts w:ascii="Calibri" w:eastAsiaTheme="minorHAnsi" w:hAnsi="Calibri" w:cstheme="minorBidi"/>
          <w:color w:val="auto"/>
          <w:szCs w:val="22"/>
        </w:rPr>
      </w:pPr>
      <w:r w:rsidRPr="00D53125">
        <w:rPr>
          <w:rFonts w:ascii="Calibri" w:eastAsiaTheme="minorHAnsi" w:hAnsi="Calibri" w:cstheme="minorBidi"/>
          <w:color w:val="auto"/>
          <w:szCs w:val="22"/>
        </w:rPr>
        <w:t>6.  Recommending to the Faculty Senate both programs and the application of curricular policies.</w:t>
      </w:r>
    </w:p>
    <w:p w:rsidR="00B602A4" w:rsidRPr="00173F24" w:rsidRDefault="003455F7" w:rsidP="00C42F71">
      <w:pPr>
        <w:pStyle w:val="NormalWeb"/>
        <w:rPr>
          <w:b/>
        </w:rPr>
      </w:pPr>
      <w:r w:rsidRPr="00D53125">
        <w:rPr>
          <w:rFonts w:ascii="Calibri" w:eastAsiaTheme="minorHAnsi" w:hAnsi="Calibri" w:cstheme="minorBidi"/>
          <w:color w:val="auto"/>
          <w:szCs w:val="22"/>
        </w:rPr>
        <w:t>7. Overseeing the approval and ongoing assessment of the Core Curriculum in consultation with the Faculty Senate.</w:t>
      </w:r>
      <w:r w:rsidR="00B602A4">
        <w:t xml:space="preserve"> </w:t>
      </w:r>
    </w:p>
    <w:tbl>
      <w:tblPr>
        <w:tblStyle w:val="TableGrid"/>
        <w:tblW w:w="0" w:type="auto"/>
        <w:tblLook w:val="04A0" w:firstRow="1" w:lastRow="0" w:firstColumn="1" w:lastColumn="0" w:noHBand="0" w:noVBand="1"/>
      </w:tblPr>
      <w:tblGrid>
        <w:gridCol w:w="9360"/>
      </w:tblGrid>
      <w:tr w:rsidR="00FE5D10" w:rsidRPr="0038714C" w:rsidTr="00D13537">
        <w:tc>
          <w:tcPr>
            <w:tcW w:w="9576" w:type="dxa"/>
            <w:tcBorders>
              <w:left w:val="nil"/>
              <w:right w:val="nil"/>
            </w:tcBorders>
          </w:tcPr>
          <w:p w:rsidR="00FE5D10" w:rsidRPr="0038714C" w:rsidRDefault="00BA2783" w:rsidP="00D13537">
            <w:pPr>
              <w:jc w:val="center"/>
              <w:rPr>
                <w:sz w:val="32"/>
                <w:szCs w:val="32"/>
              </w:rPr>
            </w:pPr>
            <w:r>
              <w:t xml:space="preserve"> </w:t>
            </w:r>
            <w:r w:rsidR="00FE5D10">
              <w:rPr>
                <w:sz w:val="32"/>
                <w:szCs w:val="32"/>
              </w:rPr>
              <w:t>APPLICABILITY</w:t>
            </w:r>
          </w:p>
        </w:tc>
      </w:tr>
    </w:tbl>
    <w:p w:rsidR="000779E0" w:rsidRDefault="000779E0" w:rsidP="0038714C">
      <w:pPr>
        <w:spacing w:after="0" w:line="240" w:lineRule="auto"/>
      </w:pPr>
    </w:p>
    <w:p w:rsidR="00FF5AE3" w:rsidRPr="00DA339A" w:rsidRDefault="003455F7" w:rsidP="00FF5AE3">
      <w:pPr>
        <w:spacing w:after="0" w:line="240" w:lineRule="auto"/>
        <w:rPr>
          <w:color w:val="FF0000"/>
        </w:rPr>
      </w:pPr>
      <w:r>
        <w:t xml:space="preserve">All UNM </w:t>
      </w:r>
      <w:r w:rsidR="005903AE" w:rsidRPr="00DA339A">
        <w:rPr>
          <w:color w:val="FF0000"/>
          <w:u w:val="single"/>
        </w:rPr>
        <w:t>faculty</w:t>
      </w:r>
      <w:r>
        <w:t xml:space="preserve">, including the Health Sciences Center and Branch </w:t>
      </w:r>
      <w:r w:rsidR="009F4CA9" w:rsidRPr="009F4CA9">
        <w:rPr>
          <w:strike/>
          <w:sz w:val="20"/>
          <w:szCs w:val="20"/>
        </w:rPr>
        <w:t>Campuses</w:t>
      </w:r>
      <w:r w:rsidR="009F4CA9">
        <w:t xml:space="preserve"> </w:t>
      </w:r>
      <w:r w:rsidR="00D97BB3" w:rsidRPr="00DA339A">
        <w:rPr>
          <w:color w:val="FF0000"/>
          <w:u w:val="single"/>
        </w:rPr>
        <w:t xml:space="preserve">Community </w:t>
      </w:r>
      <w:r w:rsidRPr="00DA339A">
        <w:rPr>
          <w:color w:val="FF0000"/>
          <w:u w:val="single"/>
        </w:rPr>
        <w:t>C</w:t>
      </w:r>
      <w:r w:rsidR="00F41186" w:rsidRPr="00DA339A">
        <w:rPr>
          <w:color w:val="FF0000"/>
          <w:u w:val="single"/>
        </w:rPr>
        <w:t>olleges</w:t>
      </w:r>
      <w:r w:rsidRPr="00DA339A">
        <w:rPr>
          <w:color w:val="FF0000"/>
        </w:rPr>
        <w:t>.</w:t>
      </w:r>
    </w:p>
    <w:p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rsidTr="00D13537">
        <w:tc>
          <w:tcPr>
            <w:tcW w:w="9576" w:type="dxa"/>
            <w:tcBorders>
              <w:left w:val="nil"/>
              <w:right w:val="nil"/>
            </w:tcBorders>
          </w:tcPr>
          <w:p w:rsidR="00FF5AE3" w:rsidRPr="0038714C" w:rsidRDefault="00FF5AE3" w:rsidP="00D13537">
            <w:pPr>
              <w:jc w:val="center"/>
              <w:rPr>
                <w:sz w:val="32"/>
                <w:szCs w:val="32"/>
              </w:rPr>
            </w:pPr>
            <w:r>
              <w:rPr>
                <w:sz w:val="32"/>
                <w:szCs w:val="32"/>
              </w:rPr>
              <w:t>DEFINITIONS</w:t>
            </w:r>
          </w:p>
        </w:tc>
      </w:tr>
    </w:tbl>
    <w:p w:rsidR="00902DB5" w:rsidRDefault="00902DB5" w:rsidP="00902DB5">
      <w:pPr>
        <w:spacing w:after="0" w:line="240" w:lineRule="auto"/>
      </w:pPr>
    </w:p>
    <w:p w:rsidR="00B602A4" w:rsidRDefault="00B602A4" w:rsidP="00B602A4">
      <w:pPr>
        <w:spacing w:after="0" w:line="240" w:lineRule="auto"/>
      </w:pPr>
      <w:r>
        <w:t>No specific definitions are required for the Policy Statement.</w:t>
      </w:r>
    </w:p>
    <w:p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rsidTr="00277F1F">
        <w:tc>
          <w:tcPr>
            <w:tcW w:w="9576" w:type="dxa"/>
            <w:shd w:val="clear" w:color="auto" w:fill="EEECE1" w:themeFill="background2"/>
          </w:tcPr>
          <w:p w:rsidR="00526C8D" w:rsidRDefault="00526C8D" w:rsidP="00277F1F">
            <w:pPr>
              <w:rPr>
                <w:rFonts w:ascii="Times New Roman" w:eastAsia="Times New Roman" w:hAnsi="Times New Roman" w:cs="Times New Roman"/>
                <w:b/>
                <w:color w:val="FF0000"/>
                <w:szCs w:val="24"/>
              </w:rPr>
            </w:pPr>
            <w:r w:rsidRPr="00765593">
              <w:rPr>
                <w:rFonts w:ascii="Times New Roman" w:eastAsia="Times New Roman" w:hAnsi="Times New Roman" w:cs="Times New Roman"/>
                <w:szCs w:val="24"/>
              </w:rPr>
              <w:t xml:space="preserve">Revisions to the remaining sections of this document may be amended with the approval of the Faculty Senate Policy and Operations Committee in consultation with the responsible Faculty Senate </w:t>
            </w:r>
            <w:r>
              <w:rPr>
                <w:rFonts w:ascii="Times New Roman" w:eastAsia="Times New Roman" w:hAnsi="Times New Roman" w:cs="Times New Roman"/>
                <w:szCs w:val="24"/>
              </w:rPr>
              <w:t>C</w:t>
            </w:r>
            <w:r w:rsidRPr="00765593">
              <w:rPr>
                <w:rFonts w:ascii="Times New Roman" w:eastAsia="Times New Roman" w:hAnsi="Times New Roman" w:cs="Times New Roman"/>
                <w:szCs w:val="24"/>
              </w:rPr>
              <w:t>ommittee listed in Policy Heading.</w:t>
            </w:r>
          </w:p>
        </w:tc>
      </w:tr>
    </w:tbl>
    <w:p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rsidTr="00D13537">
        <w:tc>
          <w:tcPr>
            <w:tcW w:w="9576" w:type="dxa"/>
            <w:tcBorders>
              <w:left w:val="nil"/>
              <w:right w:val="nil"/>
            </w:tcBorders>
          </w:tcPr>
          <w:p w:rsidR="00FE5D10" w:rsidRPr="0038714C" w:rsidRDefault="00331933" w:rsidP="00D13537">
            <w:pPr>
              <w:jc w:val="center"/>
              <w:rPr>
                <w:sz w:val="32"/>
                <w:szCs w:val="32"/>
              </w:rPr>
            </w:pPr>
            <w:r>
              <w:rPr>
                <w:sz w:val="32"/>
                <w:szCs w:val="32"/>
              </w:rPr>
              <w:t>WHO SHOULD READ THIS POLICY</w:t>
            </w:r>
          </w:p>
        </w:tc>
      </w:tr>
    </w:tbl>
    <w:p w:rsidR="0069767F" w:rsidRPr="00287C30" w:rsidRDefault="0069767F" w:rsidP="0069767F">
      <w:pPr>
        <w:pStyle w:val="ListParagraph"/>
        <w:spacing w:after="0" w:line="240" w:lineRule="auto"/>
      </w:pPr>
    </w:p>
    <w:p w:rsidR="003455F7" w:rsidRDefault="003455F7" w:rsidP="003455F7">
      <w:pPr>
        <w:pStyle w:val="ListParagraph"/>
        <w:numPr>
          <w:ilvl w:val="0"/>
          <w:numId w:val="1"/>
        </w:numPr>
        <w:spacing w:after="0" w:line="240" w:lineRule="auto"/>
      </w:pPr>
      <w:r>
        <w:t xml:space="preserve">Academic chairs, directors, and deans </w:t>
      </w:r>
    </w:p>
    <w:p w:rsidR="003455F7" w:rsidRDefault="003455F7" w:rsidP="003455F7">
      <w:pPr>
        <w:pStyle w:val="ListParagraph"/>
        <w:numPr>
          <w:ilvl w:val="0"/>
          <w:numId w:val="1"/>
        </w:numPr>
        <w:spacing w:after="0" w:line="240" w:lineRule="auto"/>
      </w:pPr>
      <w:r>
        <w:lastRenderedPageBreak/>
        <w:t>Non-academic managers and directors</w:t>
      </w:r>
    </w:p>
    <w:p w:rsidR="003455F7" w:rsidRDefault="003455F7" w:rsidP="003455F7">
      <w:pPr>
        <w:pStyle w:val="ListParagraph"/>
        <w:numPr>
          <w:ilvl w:val="0"/>
          <w:numId w:val="1"/>
        </w:numPr>
        <w:spacing w:after="0" w:line="240" w:lineRule="auto"/>
      </w:pPr>
      <w:r>
        <w:t>Vice presidents and other executives</w:t>
      </w:r>
    </w:p>
    <w:p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rsidTr="00D13537">
        <w:tc>
          <w:tcPr>
            <w:tcW w:w="9576" w:type="dxa"/>
            <w:tcBorders>
              <w:left w:val="nil"/>
              <w:right w:val="nil"/>
            </w:tcBorders>
          </w:tcPr>
          <w:p w:rsidR="00331933" w:rsidRPr="0038714C" w:rsidRDefault="00D64684" w:rsidP="00D13537">
            <w:pPr>
              <w:jc w:val="center"/>
              <w:rPr>
                <w:sz w:val="32"/>
                <w:szCs w:val="32"/>
              </w:rPr>
            </w:pPr>
            <w:r>
              <w:rPr>
                <w:sz w:val="32"/>
                <w:szCs w:val="32"/>
              </w:rPr>
              <w:t>RELATED DOCU</w:t>
            </w:r>
            <w:r w:rsidR="00331933">
              <w:rPr>
                <w:sz w:val="32"/>
                <w:szCs w:val="32"/>
              </w:rPr>
              <w:t>MENTS</w:t>
            </w:r>
          </w:p>
        </w:tc>
      </w:tr>
    </w:tbl>
    <w:p w:rsidR="003455F7" w:rsidRDefault="003455F7" w:rsidP="003455F7">
      <w:pPr>
        <w:pStyle w:val="ListParagraph"/>
        <w:spacing w:after="0" w:line="240" w:lineRule="auto"/>
        <w:ind w:left="360"/>
        <w:rPr>
          <w:rFonts w:asciiTheme="minorHAnsi" w:hAnsiTheme="minorHAnsi"/>
        </w:rPr>
      </w:pPr>
    </w:p>
    <w:p w:rsidR="001A0448" w:rsidRPr="00986BD5" w:rsidRDefault="001A0448" w:rsidP="001A0448">
      <w:pPr>
        <w:spacing w:after="0" w:line="240" w:lineRule="auto"/>
        <w:rPr>
          <w:rFonts w:asciiTheme="minorHAnsi" w:hAnsi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r w:rsidR="00DA339A">
        <w:rPr>
          <w:rFonts w:asciiTheme="minorHAnsi" w:hAnsiTheme="minorHAnsi"/>
          <w:color w:val="000000" w:themeColor="text1"/>
        </w:rPr>
        <w:t>Note: Committee Charges Policy numbers are being changed to align with their respective Council per the new Faculty Senate Restructure</w:t>
      </w:r>
    </w:p>
    <w:p w:rsidR="001A0448" w:rsidRPr="00986BD5" w:rsidRDefault="001A0448" w:rsidP="001A0448">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rsidR="001A0448" w:rsidRDefault="001A0448" w:rsidP="001A0448">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rsidR="001A0448" w:rsidRDefault="001A0448" w:rsidP="001A0448">
      <w:pPr>
        <w:spacing w:after="0" w:line="240" w:lineRule="auto"/>
        <w:ind w:firstLine="720"/>
        <w:rPr>
          <w:rFonts w:asciiTheme="minorHAnsi" w:hAnsiTheme="minorHAnsi"/>
          <w:color w:val="000000" w:themeColor="text1"/>
        </w:rPr>
      </w:pPr>
      <w:r>
        <w:rPr>
          <w:rFonts w:asciiTheme="minorHAnsi" w:hAnsiTheme="minorHAnsi"/>
          <w:b/>
          <w:color w:val="FF0000"/>
          <w:u w:val="single"/>
        </w:rPr>
        <w:t>Policy A60</w:t>
      </w:r>
      <w:r w:rsidRPr="00986BD5">
        <w:rPr>
          <w:rFonts w:asciiTheme="minorHAnsi" w:hAnsiTheme="minorHAnsi"/>
          <w:color w:val="000000" w:themeColor="text1"/>
        </w:rPr>
        <w:t xml:space="preserve"> </w:t>
      </w:r>
      <w:r>
        <w:rPr>
          <w:rFonts w:asciiTheme="minorHAnsi" w:hAnsiTheme="minorHAnsi"/>
          <w:color w:val="000000" w:themeColor="text1"/>
        </w:rPr>
        <w:t>“Faculty Senate Bylaws”</w:t>
      </w:r>
    </w:p>
    <w:p w:rsidR="001A0448" w:rsidRDefault="001A0448" w:rsidP="001A0448">
      <w:pPr>
        <w:spacing w:after="0" w:line="240" w:lineRule="auto"/>
        <w:ind w:firstLine="720"/>
        <w:rPr>
          <w:rFonts w:asciiTheme="minorHAnsi" w:hAnsiTheme="minorHAnsi"/>
          <w:color w:val="000000" w:themeColor="text1"/>
        </w:rPr>
      </w:pPr>
      <w:r w:rsidRPr="00E91896">
        <w:rPr>
          <w:rFonts w:asciiTheme="minorHAnsi" w:hAnsiTheme="minorHAnsi"/>
          <w:b/>
          <w:color w:val="FF0000"/>
          <w:u w:val="single"/>
        </w:rPr>
        <w:t>Policy A60.1</w:t>
      </w:r>
      <w:r w:rsidRPr="00E91896">
        <w:rPr>
          <w:rFonts w:asciiTheme="minorHAnsi" w:hAnsiTheme="minorHAnsi"/>
          <w:color w:val="FF0000"/>
        </w:rPr>
        <w:t xml:space="preserve"> </w:t>
      </w:r>
      <w:r>
        <w:rPr>
          <w:rFonts w:asciiTheme="minorHAnsi" w:hAnsiTheme="minorHAnsi"/>
          <w:color w:val="000000" w:themeColor="text1"/>
        </w:rPr>
        <w:t>“Faculty Senate Councils and Committees”</w:t>
      </w:r>
      <w:r w:rsidR="004C3B2A">
        <w:rPr>
          <w:rFonts w:asciiTheme="minorHAnsi" w:hAnsiTheme="minorHAnsi"/>
          <w:color w:val="000000" w:themeColor="text1"/>
        </w:rPr>
        <w:t xml:space="preserve"> (under development)</w:t>
      </w:r>
    </w:p>
    <w:p w:rsidR="001A0448" w:rsidRDefault="001A0448" w:rsidP="001A0448">
      <w:pPr>
        <w:spacing w:after="0" w:line="240" w:lineRule="auto"/>
        <w:ind w:firstLine="720"/>
        <w:rPr>
          <w:rFonts w:asciiTheme="minorHAnsi" w:hAnsiTheme="minorHAnsi"/>
          <w:color w:val="000000" w:themeColor="text1"/>
        </w:rPr>
      </w:pPr>
      <w:r w:rsidRPr="001A0448">
        <w:rPr>
          <w:rFonts w:asciiTheme="minorHAnsi" w:hAnsiTheme="minorHAnsi"/>
          <w:b/>
          <w:color w:val="FF0000"/>
          <w:u w:val="single"/>
        </w:rPr>
        <w:t>Policy A61</w:t>
      </w:r>
      <w:r>
        <w:rPr>
          <w:rFonts w:asciiTheme="minorHAnsi" w:hAnsiTheme="minorHAnsi"/>
          <w:color w:val="000000" w:themeColor="text1"/>
        </w:rPr>
        <w:t xml:space="preserve"> “Academic Council”</w:t>
      </w:r>
      <w:r w:rsidR="004C3B2A">
        <w:rPr>
          <w:rFonts w:asciiTheme="minorHAnsi" w:hAnsiTheme="minorHAnsi"/>
          <w:color w:val="000000" w:themeColor="text1"/>
        </w:rPr>
        <w:t xml:space="preserve"> (under development)</w:t>
      </w:r>
    </w:p>
    <w:p w:rsidR="00E0055E" w:rsidRDefault="00E0055E" w:rsidP="001A0448">
      <w:pPr>
        <w:spacing w:after="0" w:line="240" w:lineRule="auto"/>
        <w:ind w:firstLine="720"/>
        <w:rPr>
          <w:rFonts w:asciiTheme="minorHAnsi" w:hAnsiTheme="minorHAnsi"/>
          <w:color w:val="000000" w:themeColor="text1"/>
        </w:rPr>
      </w:pPr>
      <w:r w:rsidRPr="001A0448">
        <w:rPr>
          <w:rFonts w:asciiTheme="minorHAnsi" w:hAnsiTheme="minorHAnsi"/>
          <w:b/>
          <w:color w:val="FF0000"/>
          <w:u w:val="single"/>
        </w:rPr>
        <w:t>Policy A61</w:t>
      </w:r>
      <w:r>
        <w:rPr>
          <w:rFonts w:asciiTheme="minorHAnsi" w:hAnsiTheme="minorHAnsi"/>
          <w:b/>
          <w:color w:val="FF0000"/>
          <w:u w:val="single"/>
        </w:rPr>
        <w:t>.</w:t>
      </w:r>
      <w:r w:rsidR="00F41186">
        <w:rPr>
          <w:rFonts w:asciiTheme="minorHAnsi" w:hAnsiTheme="minorHAnsi"/>
          <w:b/>
          <w:color w:val="FF0000"/>
          <w:u w:val="single"/>
        </w:rPr>
        <w:t>3</w:t>
      </w:r>
      <w:r>
        <w:rPr>
          <w:rFonts w:asciiTheme="minorHAnsi" w:hAnsiTheme="minorHAnsi"/>
          <w:b/>
          <w:color w:val="FF0000"/>
          <w:u w:val="single"/>
        </w:rPr>
        <w:t xml:space="preserve"> </w:t>
      </w:r>
      <w:r>
        <w:rPr>
          <w:rFonts w:asciiTheme="minorHAnsi" w:hAnsiTheme="minorHAnsi"/>
          <w:color w:val="000000" w:themeColor="text1"/>
        </w:rPr>
        <w:t>“Senate Graduate and Professional Committee”</w:t>
      </w:r>
    </w:p>
    <w:p w:rsidR="001A0448" w:rsidRPr="009F4CA9" w:rsidRDefault="001A0448" w:rsidP="003455F7">
      <w:pPr>
        <w:pStyle w:val="ListParagraph"/>
        <w:spacing w:after="0" w:line="240" w:lineRule="auto"/>
        <w:ind w:left="360"/>
        <w:rPr>
          <w:color w:val="FF0000"/>
        </w:rPr>
      </w:pPr>
    </w:p>
    <w:p w:rsidR="003455F7" w:rsidRPr="009F4CA9" w:rsidRDefault="00525EBF" w:rsidP="003455F7">
      <w:pPr>
        <w:pStyle w:val="ListParagraph"/>
        <w:spacing w:after="0" w:line="240" w:lineRule="auto"/>
        <w:ind w:left="360"/>
        <w:rPr>
          <w:rStyle w:val="Hyperlink"/>
          <w:rFonts w:asciiTheme="minorHAnsi" w:hAnsiTheme="minorHAnsi"/>
          <w:color w:val="FF0000"/>
        </w:rPr>
      </w:pPr>
      <w:hyperlink r:id="rId10" w:history="1">
        <w:r w:rsidR="003455F7" w:rsidRPr="009F4CA9">
          <w:rPr>
            <w:rStyle w:val="Hyperlink"/>
            <w:rFonts w:asciiTheme="minorHAnsi" w:hAnsiTheme="minorHAnsi"/>
            <w:color w:val="FF0000"/>
          </w:rPr>
          <w:t>“</w:t>
        </w:r>
        <w:r w:rsidR="003455F7" w:rsidRPr="009F4CA9">
          <w:rPr>
            <w:rStyle w:val="Hyperlink"/>
            <w:rFonts w:asciiTheme="minorHAnsi" w:hAnsiTheme="minorHAnsi" w:cs="Arial"/>
            <w:color w:val="FF0000"/>
          </w:rPr>
          <w:t>Plan for Assessment of Courses in the UG General Education Core Curriculum Template”</w:t>
        </w:r>
      </w:hyperlink>
      <w:r w:rsidR="003455F7" w:rsidRPr="009F4CA9">
        <w:rPr>
          <w:rFonts w:asciiTheme="minorHAnsi" w:hAnsiTheme="minorHAnsi" w:cs="Arial"/>
          <w:color w:val="FF0000"/>
        </w:rPr>
        <w:t xml:space="preserve"> </w:t>
      </w:r>
    </w:p>
    <w:p w:rsidR="00B70C62" w:rsidRDefault="00B70C62" w:rsidP="00B70C62">
      <w:pPr>
        <w:pStyle w:val="Default"/>
        <w:rPr>
          <w:rFonts w:asciiTheme="minorHAnsi" w:hAnsiTheme="minorHAnsi" w:cstheme="minorHAnsi"/>
          <w:bCs/>
        </w:rPr>
      </w:pPr>
    </w:p>
    <w:tbl>
      <w:tblPr>
        <w:tblStyle w:val="TableGrid"/>
        <w:tblW w:w="0" w:type="auto"/>
        <w:tblLook w:val="04A0" w:firstRow="1" w:lastRow="0" w:firstColumn="1" w:lastColumn="0" w:noHBand="0" w:noVBand="1"/>
      </w:tblPr>
      <w:tblGrid>
        <w:gridCol w:w="9360"/>
      </w:tblGrid>
      <w:tr w:rsidR="00331933" w:rsidRPr="0038714C" w:rsidTr="00D13537">
        <w:tc>
          <w:tcPr>
            <w:tcW w:w="9576" w:type="dxa"/>
            <w:tcBorders>
              <w:left w:val="nil"/>
              <w:right w:val="nil"/>
            </w:tcBorders>
          </w:tcPr>
          <w:p w:rsidR="00331933" w:rsidRPr="0038714C" w:rsidRDefault="00331933" w:rsidP="00D13537">
            <w:pPr>
              <w:jc w:val="center"/>
              <w:rPr>
                <w:sz w:val="32"/>
                <w:szCs w:val="32"/>
              </w:rPr>
            </w:pPr>
            <w:r>
              <w:rPr>
                <w:sz w:val="32"/>
                <w:szCs w:val="32"/>
              </w:rPr>
              <w:t>CONTACTS</w:t>
            </w:r>
          </w:p>
        </w:tc>
      </w:tr>
    </w:tbl>
    <w:p w:rsidR="005413BE" w:rsidRDefault="005413BE" w:rsidP="0023640B">
      <w:pPr>
        <w:spacing w:after="0" w:line="240" w:lineRule="auto"/>
      </w:pPr>
    </w:p>
    <w:p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rsidTr="00D13537">
        <w:tc>
          <w:tcPr>
            <w:tcW w:w="9576" w:type="dxa"/>
            <w:tcBorders>
              <w:left w:val="nil"/>
              <w:right w:val="nil"/>
            </w:tcBorders>
          </w:tcPr>
          <w:p w:rsidR="00331933" w:rsidRPr="0038714C" w:rsidRDefault="00331933" w:rsidP="005C757C">
            <w:pPr>
              <w:jc w:val="center"/>
              <w:rPr>
                <w:sz w:val="32"/>
                <w:szCs w:val="32"/>
              </w:rPr>
            </w:pPr>
            <w:r>
              <w:rPr>
                <w:sz w:val="32"/>
                <w:szCs w:val="32"/>
              </w:rPr>
              <w:t>PROCEDURES</w:t>
            </w:r>
          </w:p>
        </w:tc>
      </w:tr>
    </w:tbl>
    <w:p w:rsidR="00260F63" w:rsidRDefault="00260F63" w:rsidP="00260F63">
      <w:pPr>
        <w:spacing w:after="0" w:line="259" w:lineRule="auto"/>
        <w:ind w:left="-5"/>
        <w:rPr>
          <w:rFonts w:asciiTheme="minorHAnsi" w:eastAsia="Times New Roman" w:hAnsiTheme="minorHAnsi" w:cs="Arial"/>
          <w:color w:val="0070C0"/>
          <w:szCs w:val="24"/>
          <w:u w:val="single"/>
        </w:rPr>
      </w:pPr>
    </w:p>
    <w:p w:rsidR="009819B9" w:rsidRPr="00DA339A" w:rsidRDefault="00260F63" w:rsidP="00260F63">
      <w:pPr>
        <w:spacing w:after="0" w:line="259" w:lineRule="auto"/>
        <w:ind w:left="-5"/>
        <w:rPr>
          <w:color w:val="FF0000"/>
          <w:u w:val="single"/>
        </w:rPr>
      </w:pPr>
      <w:r w:rsidRPr="00DA339A">
        <w:rPr>
          <w:rFonts w:asciiTheme="minorHAnsi" w:eastAsia="Times New Roman" w:hAnsiTheme="minorHAnsi" w:cs="Arial"/>
          <w:color w:val="FF0000"/>
          <w:szCs w:val="24"/>
          <w:u w:val="single"/>
        </w:rPr>
        <w:t xml:space="preserve">The </w:t>
      </w:r>
      <w:r w:rsidR="004C3B2A" w:rsidRPr="00DA339A">
        <w:rPr>
          <w:rFonts w:asciiTheme="minorHAnsi" w:eastAsia="Times New Roman" w:hAnsiTheme="minorHAnsi" w:cs="Arial"/>
          <w:color w:val="FF0000"/>
          <w:szCs w:val="24"/>
          <w:u w:val="single"/>
        </w:rPr>
        <w:t>FSCC</w:t>
      </w:r>
      <w:r w:rsidRPr="00DA339A">
        <w:rPr>
          <w:rFonts w:asciiTheme="minorHAnsi" w:eastAsia="Times New Roman" w:hAnsiTheme="minorHAnsi" w:cs="Arial"/>
          <w:color w:val="FF0000"/>
          <w:szCs w:val="24"/>
          <w:u w:val="single"/>
        </w:rPr>
        <w:t xml:space="preserve"> will schedule regular meetings.</w:t>
      </w:r>
      <w:r w:rsidRPr="00DA339A">
        <w:rPr>
          <w:rFonts w:asciiTheme="minorHAnsi" w:eastAsia="Times New Roman" w:hAnsiTheme="minorHAnsi" w:cs="Arial"/>
          <w:color w:val="FF0000"/>
          <w:szCs w:val="24"/>
        </w:rPr>
        <w:t xml:space="preserve">  </w:t>
      </w:r>
      <w:r w:rsidRPr="00DA339A">
        <w:rPr>
          <w:rFonts w:asciiTheme="minorHAnsi" w:eastAsia="Times New Roman" w:hAnsiTheme="minorHAnsi" w:cs="Arial"/>
          <w:color w:val="FF0000"/>
          <w:szCs w:val="24"/>
          <w:u w:val="single"/>
        </w:rPr>
        <w:t xml:space="preserve">The Committee Chair will report Committee recommendations through the Academic Council for consideration by the Faculty Senate.   </w:t>
      </w:r>
    </w:p>
    <w:p w:rsidR="00260F63" w:rsidRDefault="00260F63" w:rsidP="003455F7">
      <w:pPr>
        <w:spacing w:after="0" w:line="240" w:lineRule="auto"/>
      </w:pPr>
    </w:p>
    <w:p w:rsidR="003455F7" w:rsidRPr="009F4CA9" w:rsidRDefault="003455F7" w:rsidP="003455F7">
      <w:pPr>
        <w:spacing w:after="0" w:line="240" w:lineRule="auto"/>
        <w:rPr>
          <w:strike/>
          <w:sz w:val="20"/>
          <w:szCs w:val="20"/>
        </w:rPr>
      </w:pPr>
      <w:r w:rsidRPr="00DD6774">
        <w:t xml:space="preserve">1.  Procedures for Adding Courses to the </w:t>
      </w:r>
      <w:r w:rsidR="009945C2" w:rsidRPr="009F4CA9">
        <w:rPr>
          <w:color w:val="FF0000"/>
          <w:u w:val="single"/>
        </w:rPr>
        <w:t>General Education Program</w:t>
      </w:r>
      <w:r w:rsidR="009945C2" w:rsidRPr="009F4CA9">
        <w:rPr>
          <w:color w:val="FF0000"/>
        </w:rPr>
        <w:t xml:space="preserve"> </w:t>
      </w:r>
      <w:r w:rsidRPr="009F4CA9">
        <w:rPr>
          <w:strike/>
          <w:sz w:val="20"/>
          <w:szCs w:val="20"/>
        </w:rPr>
        <w:t>Core</w:t>
      </w:r>
      <w:r w:rsidRPr="009F4CA9">
        <w:t xml:space="preserve"> </w:t>
      </w:r>
      <w:r w:rsidRPr="009F4CA9">
        <w:rPr>
          <w:strike/>
          <w:sz w:val="20"/>
          <w:szCs w:val="20"/>
        </w:rPr>
        <w:t>Curriculum</w:t>
      </w:r>
    </w:p>
    <w:p w:rsidR="003455F7" w:rsidRDefault="003455F7" w:rsidP="003455F7">
      <w:pPr>
        <w:ind w:left="720"/>
      </w:pPr>
      <w:r>
        <w:t>1.1</w:t>
      </w:r>
      <w:r>
        <w:tab/>
        <w:t>Documentation Required</w:t>
      </w:r>
    </w:p>
    <w:p w:rsidR="003455F7" w:rsidRDefault="003455F7" w:rsidP="003455F7">
      <w:pPr>
        <w:spacing w:after="0"/>
        <w:ind w:left="720"/>
      </w:pPr>
      <w:r>
        <w:t xml:space="preserve">Departments wishing to add courses to the UNM </w:t>
      </w:r>
      <w:r w:rsidR="009945C2" w:rsidRPr="009F4CA9">
        <w:rPr>
          <w:color w:val="FF0000"/>
          <w:u w:val="single"/>
        </w:rPr>
        <w:t>General Education Program</w:t>
      </w:r>
      <w:r w:rsidR="009945C2" w:rsidRPr="009F4CA9">
        <w:rPr>
          <w:color w:val="FF0000"/>
        </w:rPr>
        <w:t xml:space="preserve"> </w:t>
      </w:r>
      <w:r w:rsidR="009945C2" w:rsidRPr="009F4CA9">
        <w:rPr>
          <w:strike/>
          <w:sz w:val="20"/>
          <w:szCs w:val="20"/>
        </w:rPr>
        <w:t>Core</w:t>
      </w:r>
      <w:r w:rsidR="009945C2" w:rsidRPr="009F4CA9">
        <w:t xml:space="preserve"> </w:t>
      </w:r>
      <w:r w:rsidR="009945C2" w:rsidRPr="009F4CA9">
        <w:rPr>
          <w:strike/>
          <w:sz w:val="20"/>
          <w:szCs w:val="20"/>
        </w:rPr>
        <w:t>Curriculum</w:t>
      </w:r>
      <w:r w:rsidR="009945C2" w:rsidRPr="009F4CA9">
        <w:t xml:space="preserve"> </w:t>
      </w:r>
      <w:r>
        <w:t xml:space="preserve">must submit a Form C for each proposed new course.  The </w:t>
      </w:r>
      <w:r w:rsidRPr="00D53125">
        <w:t>Form C</w:t>
      </w:r>
      <w:r>
        <w:t xml:space="preserve"> should be accompanied by the following material:</w:t>
      </w:r>
    </w:p>
    <w:p w:rsidR="003455F7" w:rsidRDefault="003455F7" w:rsidP="003455F7">
      <w:pPr>
        <w:pStyle w:val="ListParagraph"/>
        <w:numPr>
          <w:ilvl w:val="0"/>
          <w:numId w:val="19"/>
        </w:numPr>
        <w:spacing w:after="0" w:line="240" w:lineRule="auto"/>
        <w:ind w:left="1440"/>
      </w:pPr>
      <w:r>
        <w:t>Identification of the area into which the course will fit (writing/speaking, math, science, social/behavioral sciences, humanities, non-English language, fine arts.)</w:t>
      </w:r>
    </w:p>
    <w:p w:rsidR="003455F7" w:rsidRDefault="003455F7" w:rsidP="003455F7">
      <w:pPr>
        <w:pStyle w:val="ListParagraph"/>
        <w:numPr>
          <w:ilvl w:val="0"/>
          <w:numId w:val="19"/>
        </w:numPr>
        <w:spacing w:after="0" w:line="240" w:lineRule="auto"/>
        <w:ind w:left="1440"/>
      </w:pPr>
      <w:r>
        <w:t xml:space="preserve">Rationale for adding the course to the </w:t>
      </w:r>
      <w:r w:rsidR="009945C2" w:rsidRPr="009F4CA9">
        <w:rPr>
          <w:color w:val="FF0000"/>
          <w:u w:val="single"/>
        </w:rPr>
        <w:t>General Education Program</w:t>
      </w:r>
      <w:r w:rsidR="009945C2" w:rsidRPr="009F4CA9">
        <w:rPr>
          <w:color w:val="FF0000"/>
        </w:rPr>
        <w:t xml:space="preserve"> </w:t>
      </w:r>
      <w:r w:rsidR="009945C2" w:rsidRPr="009F4CA9">
        <w:rPr>
          <w:strike/>
          <w:sz w:val="20"/>
          <w:szCs w:val="20"/>
        </w:rPr>
        <w:t>Core</w:t>
      </w:r>
      <w:r>
        <w:t>.</w:t>
      </w:r>
    </w:p>
    <w:p w:rsidR="003455F7" w:rsidRDefault="003455F7" w:rsidP="003455F7">
      <w:pPr>
        <w:pStyle w:val="ListParagraph"/>
        <w:numPr>
          <w:ilvl w:val="1"/>
          <w:numId w:val="19"/>
        </w:numPr>
        <w:spacing w:after="0" w:line="240" w:lineRule="auto"/>
        <w:ind w:left="2160"/>
      </w:pPr>
      <w:r>
        <w:t xml:space="preserve">Justification for adding the course to the </w:t>
      </w:r>
      <w:r w:rsidR="009945C2" w:rsidRPr="009F4CA9">
        <w:rPr>
          <w:color w:val="FF0000"/>
          <w:u w:val="single"/>
        </w:rPr>
        <w:t>General Education Program</w:t>
      </w:r>
      <w:r w:rsidR="001F15C3" w:rsidRPr="009F4CA9">
        <w:rPr>
          <w:color w:val="FF0000"/>
          <w:u w:val="single"/>
        </w:rPr>
        <w:t>.</w:t>
      </w:r>
      <w:r w:rsidR="009945C2" w:rsidRPr="009F4CA9">
        <w:rPr>
          <w:color w:val="FF0000"/>
        </w:rPr>
        <w:t xml:space="preserve"> </w:t>
      </w:r>
      <w:r w:rsidR="009945C2" w:rsidRPr="009945C2">
        <w:rPr>
          <w:strike/>
          <w:color w:val="E36C0A" w:themeColor="accent6" w:themeShade="BF"/>
          <w:sz w:val="20"/>
          <w:szCs w:val="20"/>
        </w:rPr>
        <w:t>Core</w:t>
      </w:r>
    </w:p>
    <w:p w:rsidR="003455F7" w:rsidRDefault="003455F7" w:rsidP="003455F7">
      <w:pPr>
        <w:pStyle w:val="ListParagraph"/>
        <w:numPr>
          <w:ilvl w:val="2"/>
          <w:numId w:val="19"/>
        </w:numPr>
        <w:spacing w:after="0" w:line="240" w:lineRule="auto"/>
        <w:ind w:left="2880"/>
      </w:pPr>
      <w:r>
        <w:t>How will this course benefit UNM students?</w:t>
      </w:r>
    </w:p>
    <w:p w:rsidR="003455F7" w:rsidRDefault="003455F7" w:rsidP="003455F7">
      <w:pPr>
        <w:pStyle w:val="ListParagraph"/>
        <w:numPr>
          <w:ilvl w:val="2"/>
          <w:numId w:val="19"/>
        </w:numPr>
        <w:spacing w:after="0" w:line="240" w:lineRule="auto"/>
        <w:ind w:left="2880"/>
      </w:pPr>
      <w:r>
        <w:t>Why does it belong in the UNM Core Curriculum?</w:t>
      </w:r>
    </w:p>
    <w:p w:rsidR="003455F7" w:rsidRPr="009F4CA9" w:rsidRDefault="003455F7" w:rsidP="003455F7">
      <w:pPr>
        <w:pStyle w:val="ListParagraph"/>
        <w:numPr>
          <w:ilvl w:val="1"/>
          <w:numId w:val="19"/>
        </w:numPr>
        <w:spacing w:after="0" w:line="240" w:lineRule="auto"/>
        <w:ind w:left="2160"/>
      </w:pPr>
      <w:r>
        <w:t xml:space="preserve">Impact statement on the effect this addition may have upon other departments/courses currently in the </w:t>
      </w:r>
      <w:r w:rsidR="009945C2" w:rsidRPr="009F4CA9">
        <w:rPr>
          <w:color w:val="FF0000"/>
          <w:u w:val="single"/>
        </w:rPr>
        <w:t>General Education Program</w:t>
      </w:r>
      <w:r w:rsidR="001F15C3" w:rsidRPr="009F4CA9">
        <w:rPr>
          <w:color w:val="FF0000"/>
          <w:u w:val="single"/>
        </w:rPr>
        <w:t>.</w:t>
      </w:r>
      <w:r w:rsidR="009945C2" w:rsidRPr="009F4CA9">
        <w:rPr>
          <w:color w:val="FF0000"/>
        </w:rPr>
        <w:t xml:space="preserve"> </w:t>
      </w:r>
      <w:r w:rsidR="009945C2" w:rsidRPr="009F4CA9">
        <w:rPr>
          <w:strike/>
          <w:sz w:val="20"/>
          <w:szCs w:val="20"/>
        </w:rPr>
        <w:t>Core</w:t>
      </w:r>
    </w:p>
    <w:p w:rsidR="009945C2" w:rsidRPr="009F4CA9" w:rsidRDefault="009945C2" w:rsidP="003455F7">
      <w:pPr>
        <w:pStyle w:val="ListParagraph"/>
        <w:numPr>
          <w:ilvl w:val="1"/>
          <w:numId w:val="19"/>
        </w:numPr>
        <w:spacing w:after="0" w:line="240" w:lineRule="auto"/>
        <w:ind w:left="2160"/>
        <w:rPr>
          <w:color w:val="FF0000"/>
          <w:u w:val="single"/>
        </w:rPr>
      </w:pPr>
      <w:r w:rsidRPr="009F4CA9">
        <w:rPr>
          <w:color w:val="FF0000"/>
          <w:u w:val="single"/>
        </w:rPr>
        <w:t>Explanation of how the course meets updated criteria for General Education Program courses, including UNM criteria and NM Higher Education Department criteria on required essential skills adopted by the FSCC and posted on the website of the UNM Registrar (registrar.unm.edu).</w:t>
      </w:r>
    </w:p>
    <w:p w:rsidR="003455F7" w:rsidRDefault="003455F7" w:rsidP="003455F7">
      <w:pPr>
        <w:pStyle w:val="ListParagraph"/>
        <w:numPr>
          <w:ilvl w:val="1"/>
          <w:numId w:val="19"/>
        </w:numPr>
        <w:spacing w:after="0" w:line="240" w:lineRule="auto"/>
        <w:ind w:left="2160"/>
      </w:pPr>
      <w:r>
        <w:t xml:space="preserve">Current and predicted enrollments for the next three </w:t>
      </w:r>
      <w:r w:rsidR="00413311">
        <w:t xml:space="preserve">(3) </w:t>
      </w:r>
      <w:r>
        <w:t>years.</w:t>
      </w:r>
    </w:p>
    <w:p w:rsidR="003455F7" w:rsidRPr="009F4CA9" w:rsidRDefault="009945C2" w:rsidP="003455F7">
      <w:pPr>
        <w:pStyle w:val="ListParagraph"/>
        <w:numPr>
          <w:ilvl w:val="1"/>
          <w:numId w:val="19"/>
        </w:numPr>
        <w:spacing w:after="0" w:line="240" w:lineRule="auto"/>
        <w:ind w:left="2160"/>
      </w:pPr>
      <w:r w:rsidRPr="009F4CA9">
        <w:rPr>
          <w:color w:val="FF0000"/>
          <w:u w:val="single"/>
        </w:rPr>
        <w:lastRenderedPageBreak/>
        <w:t>Awareness and adoption of UNM General Education Program Assessment posted by the Office of Assessment (assessment.unm.edu).</w:t>
      </w:r>
      <w:r w:rsidRPr="009F4CA9">
        <w:rPr>
          <w:color w:val="FF0000"/>
        </w:rPr>
        <w:t xml:space="preserve"> </w:t>
      </w:r>
      <w:r w:rsidR="003455F7" w:rsidRPr="009F4CA9">
        <w:rPr>
          <w:strike/>
          <w:sz w:val="20"/>
          <w:szCs w:val="20"/>
        </w:rPr>
        <w:t>Demonstrated example of “Annual Report on Assessment.”</w:t>
      </w:r>
    </w:p>
    <w:p w:rsidR="003455F7" w:rsidRDefault="003455F7" w:rsidP="003455F7">
      <w:pPr>
        <w:pStyle w:val="ListParagraph"/>
        <w:numPr>
          <w:ilvl w:val="0"/>
          <w:numId w:val="19"/>
        </w:numPr>
        <w:spacing w:after="0" w:line="240" w:lineRule="auto"/>
        <w:ind w:left="1440"/>
      </w:pPr>
      <w:r>
        <w:t>Budget/Faculty Load statement.</w:t>
      </w:r>
    </w:p>
    <w:p w:rsidR="003455F7" w:rsidRDefault="003455F7" w:rsidP="003455F7">
      <w:pPr>
        <w:pStyle w:val="ListParagraph"/>
        <w:numPr>
          <w:ilvl w:val="1"/>
          <w:numId w:val="19"/>
        </w:numPr>
        <w:spacing w:after="0" w:line="240" w:lineRule="auto"/>
        <w:ind w:left="2160"/>
      </w:pPr>
      <w:r>
        <w:t>Budget impact statement.</w:t>
      </w:r>
    </w:p>
    <w:p w:rsidR="003455F7" w:rsidRDefault="003455F7" w:rsidP="003455F7">
      <w:pPr>
        <w:pStyle w:val="ListParagraph"/>
        <w:numPr>
          <w:ilvl w:val="1"/>
          <w:numId w:val="19"/>
        </w:numPr>
        <w:spacing w:after="0" w:line="240" w:lineRule="auto"/>
        <w:ind w:left="2160"/>
      </w:pPr>
      <w:r>
        <w:t>Resources (faculty/facilities) that the department has for teaching the course.</w:t>
      </w:r>
    </w:p>
    <w:p w:rsidR="003455F7" w:rsidRDefault="003455F7" w:rsidP="003455F7">
      <w:pPr>
        <w:pStyle w:val="ListParagraph"/>
        <w:numPr>
          <w:ilvl w:val="1"/>
          <w:numId w:val="19"/>
        </w:numPr>
        <w:spacing w:after="0" w:line="240" w:lineRule="auto"/>
        <w:ind w:left="2160"/>
      </w:pPr>
      <w:r>
        <w:t xml:space="preserve">Memo from Dean or College Curriculum Committee regarding financial support for five </w:t>
      </w:r>
      <w:r w:rsidR="00413311">
        <w:t xml:space="preserve">(5) </w:t>
      </w:r>
      <w:r>
        <w:t xml:space="preserve">to ten </w:t>
      </w:r>
      <w:r w:rsidR="00413311">
        <w:t xml:space="preserve">(10) </w:t>
      </w:r>
      <w:r>
        <w:t>years.</w:t>
      </w:r>
    </w:p>
    <w:p w:rsidR="003455F7" w:rsidRPr="009945C2" w:rsidRDefault="003455F7" w:rsidP="003455F7">
      <w:pPr>
        <w:pStyle w:val="ListParagraph"/>
        <w:numPr>
          <w:ilvl w:val="2"/>
          <w:numId w:val="19"/>
        </w:numPr>
        <w:spacing w:after="0" w:line="240" w:lineRule="auto"/>
        <w:ind w:left="1440"/>
        <w:rPr>
          <w:strike/>
          <w:color w:val="E36C0A" w:themeColor="accent6" w:themeShade="BF"/>
          <w:sz w:val="20"/>
          <w:szCs w:val="20"/>
        </w:rPr>
      </w:pPr>
      <w:r w:rsidRPr="00830646">
        <w:t xml:space="preserve">Student </w:t>
      </w:r>
      <w:r>
        <w:t>learning outcomes and proposed techniques to assess those outcomes</w:t>
      </w:r>
      <w:r w:rsidR="009945C2">
        <w:t xml:space="preserve"> </w:t>
      </w:r>
      <w:r w:rsidR="009945C2" w:rsidRPr="009F4CA9">
        <w:rPr>
          <w:color w:val="FF0000"/>
          <w:u w:val="single"/>
        </w:rPr>
        <w:t>through class assignments</w:t>
      </w:r>
      <w:r w:rsidRPr="009F4CA9">
        <w:rPr>
          <w:color w:val="FF0000"/>
        </w:rPr>
        <w:t xml:space="preserve">. </w:t>
      </w:r>
      <w:r w:rsidRPr="009F4CA9">
        <w:rPr>
          <w:strike/>
          <w:sz w:val="20"/>
          <w:szCs w:val="20"/>
        </w:rPr>
        <w:t xml:space="preserve">[See UNM Outcomes Assessment template </w:t>
      </w:r>
      <w:r w:rsidRPr="009F4CA9">
        <w:rPr>
          <w:rFonts w:ascii="Arial" w:hAnsi="Arial" w:cs="Arial"/>
          <w:strike/>
          <w:sz w:val="20"/>
          <w:szCs w:val="20"/>
        </w:rPr>
        <w:t>"</w:t>
      </w:r>
      <w:hyperlink r:id="rId11" w:history="1">
        <w:r w:rsidRPr="009F4CA9">
          <w:rPr>
            <w:rFonts w:asciiTheme="minorHAnsi" w:hAnsiTheme="minorHAnsi" w:cs="Arial"/>
            <w:strike/>
            <w:sz w:val="20"/>
            <w:szCs w:val="20"/>
          </w:rPr>
          <w:t>Plan for Assessment of Courses in the UG General Education Core Curriculum Template</w:t>
        </w:r>
      </w:hyperlink>
      <w:r w:rsidRPr="009F4CA9">
        <w:rPr>
          <w:rFonts w:asciiTheme="minorHAnsi" w:hAnsiTheme="minorHAnsi" w:cs="Arial"/>
          <w:strike/>
          <w:sz w:val="20"/>
          <w:szCs w:val="20"/>
        </w:rPr>
        <w:t xml:space="preserve">.” </w:t>
      </w:r>
    </w:p>
    <w:p w:rsidR="003455F7" w:rsidRPr="009F4CA9" w:rsidRDefault="003455F7" w:rsidP="003455F7">
      <w:pPr>
        <w:pStyle w:val="ListParagraph"/>
        <w:numPr>
          <w:ilvl w:val="2"/>
          <w:numId w:val="19"/>
        </w:numPr>
        <w:spacing w:after="0" w:line="240" w:lineRule="auto"/>
        <w:ind w:left="1440"/>
        <w:rPr>
          <w:strike/>
          <w:sz w:val="20"/>
          <w:szCs w:val="20"/>
        </w:rPr>
      </w:pPr>
      <w:r w:rsidRPr="00830646">
        <w:t>Documentation</w:t>
      </w:r>
      <w:r>
        <w:t xml:space="preserve"> of UNM </w:t>
      </w:r>
      <w:r w:rsidR="009945C2" w:rsidRPr="009F4CA9">
        <w:rPr>
          <w:color w:val="FF0000"/>
          <w:u w:val="single"/>
        </w:rPr>
        <w:t>General Education Program criteria met and of NMHED Essential Skills met.</w:t>
      </w:r>
      <w:r w:rsidR="009945C2" w:rsidRPr="009F4CA9">
        <w:rPr>
          <w:color w:val="FF0000"/>
        </w:rPr>
        <w:t xml:space="preserve"> </w:t>
      </w:r>
      <w:r w:rsidRPr="009F4CA9">
        <w:rPr>
          <w:strike/>
          <w:sz w:val="20"/>
          <w:szCs w:val="20"/>
        </w:rPr>
        <w:t>and HED Core Competencies addressed. (Unless the courses are not applicable to HED standards, i.e. non-English language UNM Core).</w:t>
      </w:r>
    </w:p>
    <w:p w:rsidR="003455F7" w:rsidRDefault="003455F7" w:rsidP="003455F7">
      <w:pPr>
        <w:pStyle w:val="ListParagraph"/>
        <w:numPr>
          <w:ilvl w:val="2"/>
          <w:numId w:val="19"/>
        </w:numPr>
        <w:spacing w:after="0" w:line="240" w:lineRule="auto"/>
        <w:ind w:left="1440"/>
      </w:pPr>
      <w:r>
        <w:t>Complete syllabus and course schedule including time on topics and suggested text.</w:t>
      </w:r>
    </w:p>
    <w:p w:rsidR="003455F7" w:rsidRDefault="003455F7" w:rsidP="003455F7">
      <w:pPr>
        <w:pStyle w:val="ListParagraph"/>
        <w:spacing w:after="0" w:line="240" w:lineRule="auto"/>
        <w:ind w:left="1440"/>
      </w:pPr>
    </w:p>
    <w:p w:rsidR="003455F7" w:rsidRDefault="003455F7" w:rsidP="003455F7">
      <w:pPr>
        <w:ind w:left="720"/>
      </w:pPr>
      <w:proofErr w:type="gramStart"/>
      <w:r w:rsidRPr="004B5207">
        <w:t>1.2  Approvals</w:t>
      </w:r>
      <w:proofErr w:type="gramEnd"/>
      <w:r w:rsidRPr="004B5207">
        <w:t xml:space="preserve"> </w:t>
      </w:r>
    </w:p>
    <w:p w:rsidR="003455F7" w:rsidRDefault="003455F7" w:rsidP="003455F7">
      <w:pPr>
        <w:pStyle w:val="ListParagraph"/>
        <w:numPr>
          <w:ilvl w:val="0"/>
          <w:numId w:val="22"/>
        </w:numPr>
      </w:pPr>
      <w:r>
        <w:t>Approval by department’s college curriculum committee/dean</w:t>
      </w:r>
    </w:p>
    <w:p w:rsidR="003455F7" w:rsidRDefault="003455F7" w:rsidP="003455F7">
      <w:pPr>
        <w:pStyle w:val="ListParagraph"/>
        <w:numPr>
          <w:ilvl w:val="0"/>
          <w:numId w:val="20"/>
        </w:numPr>
        <w:spacing w:after="0" w:line="240" w:lineRule="auto"/>
        <w:ind w:left="1440"/>
      </w:pPr>
      <w:r>
        <w:t>Review by the</w:t>
      </w:r>
      <w:r w:rsidR="00413311">
        <w:t xml:space="preserve"> </w:t>
      </w:r>
      <w:r w:rsidR="00413311" w:rsidRPr="006B7988">
        <w:rPr>
          <w:color w:val="FF0000"/>
          <w:u w:val="single"/>
        </w:rPr>
        <w:t>SGPC</w:t>
      </w:r>
      <w:r>
        <w:t xml:space="preserve"> </w:t>
      </w:r>
      <w:r w:rsidRPr="00413311">
        <w:rPr>
          <w:strike/>
          <w:sz w:val="20"/>
          <w:szCs w:val="20"/>
        </w:rPr>
        <w:t>Faculty Senate Undergraduate Committee</w:t>
      </w:r>
    </w:p>
    <w:p w:rsidR="003455F7" w:rsidRDefault="003455F7" w:rsidP="003455F7">
      <w:pPr>
        <w:pStyle w:val="ListParagraph"/>
        <w:numPr>
          <w:ilvl w:val="0"/>
          <w:numId w:val="20"/>
        </w:numPr>
        <w:spacing w:after="0" w:line="240" w:lineRule="auto"/>
        <w:ind w:left="1440"/>
      </w:pPr>
      <w:r>
        <w:t>Approval by Faculty Senate Curricula Committee</w:t>
      </w:r>
    </w:p>
    <w:p w:rsidR="003455F7" w:rsidRDefault="003455F7" w:rsidP="003455F7">
      <w:pPr>
        <w:pStyle w:val="ListParagraph"/>
        <w:numPr>
          <w:ilvl w:val="0"/>
          <w:numId w:val="20"/>
        </w:numPr>
        <w:spacing w:after="0" w:line="240" w:lineRule="auto"/>
        <w:ind w:left="1440"/>
      </w:pPr>
      <w:r>
        <w:t>Office of the Provost</w:t>
      </w:r>
    </w:p>
    <w:p w:rsidR="003455F7" w:rsidRDefault="003455F7" w:rsidP="003455F7">
      <w:pPr>
        <w:pStyle w:val="ListParagraph"/>
        <w:numPr>
          <w:ilvl w:val="0"/>
          <w:numId w:val="20"/>
        </w:numPr>
        <w:spacing w:after="0" w:line="240" w:lineRule="auto"/>
        <w:ind w:left="1440"/>
      </w:pPr>
      <w:r>
        <w:t>Vote by Faculty Senate</w:t>
      </w:r>
    </w:p>
    <w:p w:rsidR="003455F7" w:rsidRPr="009F4CA9" w:rsidRDefault="003455F7" w:rsidP="003455F7">
      <w:pPr>
        <w:pStyle w:val="ListParagraph"/>
        <w:numPr>
          <w:ilvl w:val="0"/>
          <w:numId w:val="20"/>
        </w:numPr>
        <w:spacing w:after="0" w:line="240" w:lineRule="auto"/>
        <w:ind w:left="1440"/>
      </w:pPr>
      <w:r>
        <w:t>HED</w:t>
      </w:r>
      <w:r w:rsidR="009945C2">
        <w:t xml:space="preserve"> </w:t>
      </w:r>
      <w:r w:rsidR="009945C2" w:rsidRPr="009F4CA9">
        <w:rPr>
          <w:color w:val="FF0000"/>
          <w:u w:val="single"/>
        </w:rPr>
        <w:t>General Education Program certification form (information provided to UNM Associate Registrar for submission to HED)</w:t>
      </w:r>
      <w:r w:rsidR="009945C2" w:rsidRPr="002F0BC0">
        <w:rPr>
          <w:color w:val="E36C0A" w:themeColor="accent6" w:themeShade="BF"/>
        </w:rPr>
        <w:t xml:space="preserve"> </w:t>
      </w:r>
      <w:r w:rsidRPr="009F4CA9">
        <w:rPr>
          <w:strike/>
          <w:sz w:val="20"/>
          <w:szCs w:val="20"/>
        </w:rPr>
        <w:t>’s “New Mexico Common Core Curriculum Course Evaluation” form</w:t>
      </w:r>
      <w:r w:rsidRPr="009F4CA9">
        <w:t xml:space="preserve"> </w:t>
      </w:r>
      <w:r>
        <w:t xml:space="preserve">and New Mexico Common course number (NMCCN) </w:t>
      </w:r>
      <w:r w:rsidR="00A9707A" w:rsidRPr="009F4CA9">
        <w:rPr>
          <w:color w:val="FF0000"/>
          <w:u w:val="single"/>
        </w:rPr>
        <w:t>form (information provided to UNM Associate Registrar for submission to HED)</w:t>
      </w:r>
      <w:r w:rsidR="00A9707A" w:rsidRPr="009F4CA9">
        <w:rPr>
          <w:color w:val="FF0000"/>
        </w:rPr>
        <w:t xml:space="preserve"> </w:t>
      </w:r>
      <w:r w:rsidRPr="009F4CA9">
        <w:rPr>
          <w:strike/>
          <w:sz w:val="20"/>
          <w:szCs w:val="20"/>
        </w:rPr>
        <w:t>if one exists</w:t>
      </w:r>
    </w:p>
    <w:p w:rsidR="003455F7" w:rsidRPr="009F4CA9" w:rsidRDefault="003455F7" w:rsidP="003455F7">
      <w:pPr>
        <w:pStyle w:val="ListParagraph"/>
        <w:numPr>
          <w:ilvl w:val="1"/>
          <w:numId w:val="20"/>
        </w:numPr>
        <w:spacing w:after="0" w:line="240" w:lineRule="auto"/>
        <w:ind w:left="2160"/>
        <w:rPr>
          <w:strike/>
          <w:sz w:val="20"/>
          <w:szCs w:val="20"/>
        </w:rPr>
      </w:pPr>
      <w:r w:rsidRPr="009F4CA9">
        <w:rPr>
          <w:strike/>
          <w:sz w:val="20"/>
          <w:szCs w:val="20"/>
        </w:rPr>
        <w:t xml:space="preserve">Provost’s Office  </w:t>
      </w:r>
    </w:p>
    <w:p w:rsidR="003455F7" w:rsidRPr="00A9707A" w:rsidRDefault="00A9707A" w:rsidP="003455F7">
      <w:pPr>
        <w:pStyle w:val="ListParagraph"/>
        <w:numPr>
          <w:ilvl w:val="0"/>
          <w:numId w:val="20"/>
        </w:numPr>
        <w:spacing w:after="0" w:line="240" w:lineRule="auto"/>
        <w:ind w:left="1440"/>
        <w:rPr>
          <w:strike/>
          <w:color w:val="E36C0A" w:themeColor="accent6" w:themeShade="BF"/>
          <w:sz w:val="20"/>
          <w:szCs w:val="20"/>
        </w:rPr>
      </w:pPr>
      <w:r>
        <w:t xml:space="preserve">Office of the </w:t>
      </w:r>
      <w:r w:rsidR="003455F7">
        <w:t xml:space="preserve">Provost will </w:t>
      </w:r>
      <w:r w:rsidRPr="009F4CA9">
        <w:rPr>
          <w:color w:val="FF0000"/>
          <w:u w:val="single"/>
        </w:rPr>
        <w:t>collaborate</w:t>
      </w:r>
      <w:r>
        <w:t xml:space="preserve"> </w:t>
      </w:r>
      <w:r w:rsidR="003455F7" w:rsidRPr="009F4CA9">
        <w:rPr>
          <w:strike/>
          <w:sz w:val="20"/>
          <w:szCs w:val="20"/>
        </w:rPr>
        <w:t>inform</w:t>
      </w:r>
      <w:r w:rsidR="003455F7">
        <w:t xml:space="preserve"> </w:t>
      </w:r>
      <w:r>
        <w:t xml:space="preserve">with the Office of the </w:t>
      </w:r>
      <w:r w:rsidR="003455F7">
        <w:t>Registrar</w:t>
      </w:r>
      <w:r>
        <w:t xml:space="preserve"> </w:t>
      </w:r>
      <w:r w:rsidRPr="009F4CA9">
        <w:rPr>
          <w:color w:val="FF0000"/>
          <w:u w:val="single"/>
        </w:rPr>
        <w:t>in ensuring that</w:t>
      </w:r>
      <w:r w:rsidR="003455F7">
        <w:t xml:space="preserve"> addition</w:t>
      </w:r>
      <w:r w:rsidRPr="009F4CA9">
        <w:rPr>
          <w:color w:val="FF0000"/>
          <w:u w:val="single"/>
        </w:rPr>
        <w:t>s</w:t>
      </w:r>
      <w:r w:rsidR="003455F7">
        <w:t xml:space="preserve"> to the UNM </w:t>
      </w:r>
      <w:r w:rsidRPr="009F4CA9">
        <w:rPr>
          <w:color w:val="FF0000"/>
          <w:u w:val="single"/>
        </w:rPr>
        <w:t xml:space="preserve">General Education Program are </w:t>
      </w:r>
      <w:r w:rsidRPr="009F4CA9">
        <w:rPr>
          <w:u w:val="single"/>
        </w:rPr>
        <w:t xml:space="preserve">appropriately reviewed, recorded, and meet the requirements of NM HED. </w:t>
      </w:r>
      <w:r w:rsidR="003455F7" w:rsidRPr="009F4CA9">
        <w:rPr>
          <w:strike/>
          <w:sz w:val="20"/>
          <w:szCs w:val="20"/>
        </w:rPr>
        <w:t>Core</w:t>
      </w:r>
    </w:p>
    <w:p w:rsidR="00D97BB3" w:rsidRDefault="00D97BB3" w:rsidP="00D97BB3">
      <w:pPr>
        <w:pStyle w:val="ListParagraph"/>
        <w:spacing w:after="0" w:line="240" w:lineRule="auto"/>
        <w:ind w:left="1440"/>
      </w:pPr>
    </w:p>
    <w:p w:rsidR="003455F7" w:rsidRPr="004B5207" w:rsidRDefault="003455F7" w:rsidP="003455F7">
      <w:pPr>
        <w:ind w:left="720"/>
      </w:pPr>
      <w:proofErr w:type="gramStart"/>
      <w:r w:rsidRPr="004B5207">
        <w:t>1.3  Timeline</w:t>
      </w:r>
      <w:proofErr w:type="gramEnd"/>
    </w:p>
    <w:p w:rsidR="003455F7" w:rsidRDefault="003455F7" w:rsidP="003455F7">
      <w:pPr>
        <w:pStyle w:val="ListParagraph"/>
        <w:numPr>
          <w:ilvl w:val="0"/>
          <w:numId w:val="21"/>
        </w:numPr>
        <w:spacing w:after="0" w:line="240" w:lineRule="auto"/>
        <w:ind w:left="1440"/>
      </w:pPr>
      <w:r>
        <w:t>Departments must submit the Form C to Curriculum Workflow early in the fall semester.</w:t>
      </w:r>
    </w:p>
    <w:p w:rsidR="003455F7" w:rsidRDefault="003455F7" w:rsidP="003455F7">
      <w:pPr>
        <w:pStyle w:val="ListParagraph"/>
        <w:numPr>
          <w:ilvl w:val="0"/>
          <w:numId w:val="21"/>
        </w:numPr>
        <w:spacing w:after="0" w:line="240" w:lineRule="auto"/>
        <w:ind w:left="1440"/>
      </w:pPr>
      <w:r>
        <w:t>Faculty Senate Curriculum Committee must receive proposal by December 1 for the opportunity for inclusion in the upcoming course catalog.</w:t>
      </w:r>
    </w:p>
    <w:p w:rsidR="003455F7" w:rsidRDefault="003455F7" w:rsidP="003455F7">
      <w:pPr>
        <w:spacing w:after="0" w:line="240" w:lineRule="auto"/>
      </w:pPr>
    </w:p>
    <w:p w:rsidR="003455F7" w:rsidRPr="009F4CA9" w:rsidRDefault="003455F7" w:rsidP="003455F7">
      <w:pPr>
        <w:spacing w:after="0" w:line="240" w:lineRule="auto"/>
      </w:pPr>
      <w:r w:rsidRPr="004B5207">
        <w:t xml:space="preserve">2.  Procedures for Deleting Courses from the </w:t>
      </w:r>
      <w:r w:rsidR="00A9707A" w:rsidRPr="009F4CA9">
        <w:rPr>
          <w:color w:val="FF0000"/>
          <w:u w:val="single"/>
        </w:rPr>
        <w:t>General Education Program</w:t>
      </w:r>
      <w:r w:rsidR="00A9707A" w:rsidRPr="009F4CA9">
        <w:rPr>
          <w:color w:val="FF0000"/>
        </w:rPr>
        <w:t xml:space="preserve"> </w:t>
      </w:r>
      <w:r w:rsidR="00A9707A" w:rsidRPr="009F4CA9">
        <w:rPr>
          <w:strike/>
          <w:sz w:val="20"/>
          <w:szCs w:val="20"/>
        </w:rPr>
        <w:t>Core</w:t>
      </w:r>
      <w:r w:rsidR="00A9707A" w:rsidRPr="009F4CA9">
        <w:t xml:space="preserve"> </w:t>
      </w:r>
      <w:r w:rsidR="00A9707A" w:rsidRPr="009F4CA9">
        <w:rPr>
          <w:strike/>
          <w:sz w:val="20"/>
          <w:szCs w:val="20"/>
        </w:rPr>
        <w:t>Curriculum</w:t>
      </w:r>
    </w:p>
    <w:p w:rsidR="003455F7" w:rsidRDefault="003455F7" w:rsidP="003455F7">
      <w:pPr>
        <w:spacing w:after="0" w:line="240" w:lineRule="auto"/>
        <w:ind w:left="720"/>
      </w:pPr>
      <w:r w:rsidRPr="004B5207">
        <w:t>2.1</w:t>
      </w:r>
      <w:r w:rsidR="00D97BB3">
        <w:t>.</w:t>
      </w:r>
      <w:r w:rsidRPr="004B5207">
        <w:t xml:space="preserve">  Documentation </w:t>
      </w:r>
      <w:r>
        <w:t>R</w:t>
      </w:r>
      <w:r w:rsidRPr="004B5207">
        <w:t>equired</w:t>
      </w:r>
    </w:p>
    <w:p w:rsidR="003455F7" w:rsidRPr="00E26AAE" w:rsidRDefault="003455F7" w:rsidP="003455F7">
      <w:pPr>
        <w:spacing w:after="0" w:line="240" w:lineRule="auto"/>
        <w:ind w:left="720"/>
        <w:rPr>
          <w:b/>
          <w:i/>
        </w:rPr>
      </w:pPr>
    </w:p>
    <w:p w:rsidR="003455F7" w:rsidRDefault="003455F7" w:rsidP="003455F7">
      <w:pPr>
        <w:spacing w:after="0"/>
        <w:ind w:left="720"/>
      </w:pPr>
      <w:r>
        <w:lastRenderedPageBreak/>
        <w:t>Departments wishing to delete courses to the UNM Core Curriculum</w:t>
      </w:r>
      <w:r w:rsidR="00A9707A">
        <w:t>/</w:t>
      </w:r>
      <w:r w:rsidR="00A9707A" w:rsidRPr="009F4CA9">
        <w:rPr>
          <w:color w:val="FF0000"/>
          <w:u w:val="single"/>
        </w:rPr>
        <w:t>General Education Program</w:t>
      </w:r>
      <w:r w:rsidR="00A9707A" w:rsidRPr="009F4CA9">
        <w:rPr>
          <w:color w:val="FF0000"/>
        </w:rPr>
        <w:t xml:space="preserve"> </w:t>
      </w:r>
      <w:r>
        <w:t xml:space="preserve">must submit a Form C for each course to be deleted.  The </w:t>
      </w:r>
      <w:r w:rsidRPr="004B5207">
        <w:t>Form C</w:t>
      </w:r>
      <w:r>
        <w:t xml:space="preserve"> should be accompanied by the following material:</w:t>
      </w:r>
    </w:p>
    <w:p w:rsidR="003455F7" w:rsidRPr="00A9707A" w:rsidRDefault="003455F7" w:rsidP="003455F7">
      <w:pPr>
        <w:pStyle w:val="ListParagraph"/>
        <w:numPr>
          <w:ilvl w:val="2"/>
          <w:numId w:val="19"/>
        </w:numPr>
        <w:spacing w:after="0" w:line="240" w:lineRule="auto"/>
        <w:ind w:left="1440"/>
        <w:rPr>
          <w:strike/>
          <w:color w:val="E36C0A" w:themeColor="accent6" w:themeShade="BF"/>
          <w:sz w:val="20"/>
          <w:szCs w:val="20"/>
        </w:rPr>
      </w:pPr>
      <w:r>
        <w:t xml:space="preserve">Identification of the area </w:t>
      </w:r>
      <w:r w:rsidR="002F0BC0" w:rsidRPr="009F4CA9">
        <w:rPr>
          <w:color w:val="FF0000"/>
          <w:u w:val="single"/>
        </w:rPr>
        <w:t>1-7</w:t>
      </w:r>
      <w:r w:rsidR="002F0BC0" w:rsidRPr="002F0BC0">
        <w:rPr>
          <w:color w:val="E36C0A" w:themeColor="accent6" w:themeShade="BF"/>
        </w:rPr>
        <w:t xml:space="preserve"> </w:t>
      </w:r>
      <w:r>
        <w:t>into which the course fits</w:t>
      </w:r>
      <w:r w:rsidR="002F0BC0" w:rsidRPr="009F4CA9">
        <w:t>.</w:t>
      </w:r>
      <w:r w:rsidRPr="009F4CA9">
        <w:t xml:space="preserve"> </w:t>
      </w:r>
      <w:r w:rsidRPr="009F4CA9">
        <w:rPr>
          <w:strike/>
          <w:sz w:val="20"/>
          <w:szCs w:val="20"/>
        </w:rPr>
        <w:t>(Writing/Speaking, Math, Science, Social/Behavioral Sciences, Humanities, Non-English Language, Fine Arts.)</w:t>
      </w:r>
    </w:p>
    <w:p w:rsidR="003455F7" w:rsidRPr="009F4CA9" w:rsidRDefault="003455F7" w:rsidP="003455F7">
      <w:pPr>
        <w:pStyle w:val="ListParagraph"/>
        <w:numPr>
          <w:ilvl w:val="2"/>
          <w:numId w:val="19"/>
        </w:numPr>
        <w:spacing w:after="0" w:line="240" w:lineRule="auto"/>
        <w:ind w:left="1440"/>
        <w:rPr>
          <w:color w:val="FF0000"/>
        </w:rPr>
      </w:pPr>
      <w:r>
        <w:t xml:space="preserve">Rationale for deleting the course from the </w:t>
      </w:r>
      <w:r w:rsidR="00A9707A">
        <w:t>UNM Core Curriculum/</w:t>
      </w:r>
      <w:r w:rsidR="00A9707A" w:rsidRPr="009F4CA9">
        <w:rPr>
          <w:color w:val="FF0000"/>
          <w:u w:val="single"/>
        </w:rPr>
        <w:t>General Education Program</w:t>
      </w:r>
      <w:r w:rsidRPr="009F4CA9">
        <w:rPr>
          <w:color w:val="FF0000"/>
        </w:rPr>
        <w:t>.</w:t>
      </w:r>
    </w:p>
    <w:p w:rsidR="003455F7" w:rsidRPr="009F4CA9" w:rsidRDefault="003455F7" w:rsidP="003455F7">
      <w:pPr>
        <w:pStyle w:val="ListParagraph"/>
        <w:numPr>
          <w:ilvl w:val="3"/>
          <w:numId w:val="19"/>
        </w:numPr>
        <w:spacing w:after="0" w:line="240" w:lineRule="auto"/>
        <w:ind w:left="2160"/>
      </w:pPr>
      <w:r>
        <w:t>Justification for deleting the course</w:t>
      </w:r>
      <w:r w:rsidR="00A9707A">
        <w:t xml:space="preserve">. </w:t>
      </w:r>
      <w:r w:rsidRPr="009F4CA9">
        <w:rPr>
          <w:strike/>
          <w:sz w:val="20"/>
          <w:szCs w:val="20"/>
        </w:rPr>
        <w:t>from the Core.</w:t>
      </w:r>
    </w:p>
    <w:p w:rsidR="003455F7" w:rsidRPr="009F4CA9" w:rsidRDefault="003455F7" w:rsidP="003455F7">
      <w:pPr>
        <w:pStyle w:val="ListParagraph"/>
        <w:numPr>
          <w:ilvl w:val="3"/>
          <w:numId w:val="19"/>
        </w:numPr>
        <w:spacing w:after="0" w:line="240" w:lineRule="auto"/>
        <w:ind w:left="2160"/>
        <w:rPr>
          <w:strike/>
          <w:sz w:val="20"/>
          <w:szCs w:val="20"/>
        </w:rPr>
      </w:pPr>
      <w:r>
        <w:t>Impact statement on the effect this deletion may have upon other departments/courses</w:t>
      </w:r>
      <w:r w:rsidR="00A9707A">
        <w:t>.</w:t>
      </w:r>
      <w:r>
        <w:t xml:space="preserve"> </w:t>
      </w:r>
      <w:r w:rsidRPr="009F4CA9">
        <w:rPr>
          <w:strike/>
          <w:sz w:val="20"/>
          <w:szCs w:val="20"/>
        </w:rPr>
        <w:t>currently in the Core.</w:t>
      </w:r>
    </w:p>
    <w:p w:rsidR="003455F7" w:rsidRDefault="003455F7" w:rsidP="003455F7">
      <w:pPr>
        <w:pStyle w:val="ListParagraph"/>
        <w:numPr>
          <w:ilvl w:val="3"/>
          <w:numId w:val="19"/>
        </w:numPr>
        <w:spacing w:after="0" w:line="240" w:lineRule="auto"/>
        <w:ind w:left="2160"/>
      </w:pPr>
      <w:r>
        <w:t xml:space="preserve">Enrollment history for the previous three </w:t>
      </w:r>
      <w:r w:rsidR="006B7988">
        <w:t xml:space="preserve">(3) </w:t>
      </w:r>
      <w:r>
        <w:t>years.</w:t>
      </w:r>
    </w:p>
    <w:p w:rsidR="003455F7" w:rsidRDefault="003455F7" w:rsidP="003455F7">
      <w:pPr>
        <w:pStyle w:val="ListParagraph"/>
        <w:numPr>
          <w:ilvl w:val="2"/>
          <w:numId w:val="19"/>
        </w:numPr>
        <w:spacing w:after="0" w:line="240" w:lineRule="auto"/>
        <w:ind w:left="1440"/>
      </w:pPr>
      <w:r>
        <w:t>Budget/Faculty Load statement.</w:t>
      </w:r>
    </w:p>
    <w:p w:rsidR="003455F7" w:rsidRDefault="003455F7" w:rsidP="003455F7">
      <w:pPr>
        <w:pStyle w:val="ListParagraph"/>
        <w:numPr>
          <w:ilvl w:val="3"/>
          <w:numId w:val="19"/>
        </w:numPr>
        <w:spacing w:after="0" w:line="240" w:lineRule="auto"/>
        <w:ind w:left="2160"/>
      </w:pPr>
      <w:r>
        <w:t>Budget impact statement.</w:t>
      </w:r>
    </w:p>
    <w:p w:rsidR="003455F7" w:rsidRPr="009F4CA9" w:rsidRDefault="003455F7" w:rsidP="003455F7">
      <w:pPr>
        <w:pStyle w:val="ListParagraph"/>
        <w:numPr>
          <w:ilvl w:val="3"/>
          <w:numId w:val="19"/>
        </w:numPr>
        <w:spacing w:after="0" w:line="240" w:lineRule="auto"/>
        <w:ind w:left="2160"/>
      </w:pPr>
      <w:r>
        <w:t>Memo from Dean or College Curriculum Committee regarding support for removing this course</w:t>
      </w:r>
      <w:r w:rsidR="00A9707A">
        <w:t>.</w:t>
      </w:r>
      <w:r>
        <w:t xml:space="preserve"> </w:t>
      </w:r>
      <w:r w:rsidRPr="009F4CA9">
        <w:rPr>
          <w:strike/>
          <w:sz w:val="20"/>
          <w:szCs w:val="20"/>
        </w:rPr>
        <w:t xml:space="preserve">from the </w:t>
      </w:r>
      <w:r w:rsidR="006B7988" w:rsidRPr="009F4CA9">
        <w:rPr>
          <w:strike/>
          <w:sz w:val="20"/>
          <w:szCs w:val="20"/>
        </w:rPr>
        <w:t>C</w:t>
      </w:r>
      <w:r w:rsidRPr="009F4CA9">
        <w:rPr>
          <w:strike/>
          <w:sz w:val="20"/>
          <w:szCs w:val="20"/>
        </w:rPr>
        <w:t>ore.</w:t>
      </w:r>
    </w:p>
    <w:p w:rsidR="003455F7" w:rsidRDefault="003455F7" w:rsidP="003455F7">
      <w:pPr>
        <w:pStyle w:val="ListParagraph"/>
        <w:spacing w:after="0" w:line="240" w:lineRule="auto"/>
        <w:ind w:left="2520"/>
      </w:pPr>
    </w:p>
    <w:p w:rsidR="003455F7" w:rsidRPr="004B5207" w:rsidRDefault="003455F7" w:rsidP="003455F7">
      <w:pPr>
        <w:ind w:left="720"/>
      </w:pPr>
      <w:proofErr w:type="gramStart"/>
      <w:r w:rsidRPr="004B5207">
        <w:t>2.2  Approval</w:t>
      </w:r>
      <w:proofErr w:type="gramEnd"/>
      <w:r w:rsidRPr="004B5207">
        <w:t xml:space="preserve"> </w:t>
      </w:r>
      <w:r>
        <w:t>P</w:t>
      </w:r>
      <w:r w:rsidRPr="004B5207">
        <w:t>rocedures</w:t>
      </w:r>
    </w:p>
    <w:p w:rsidR="003455F7" w:rsidRDefault="003455F7" w:rsidP="003455F7">
      <w:pPr>
        <w:pStyle w:val="ListParagraph"/>
        <w:numPr>
          <w:ilvl w:val="0"/>
          <w:numId w:val="20"/>
        </w:numPr>
        <w:spacing w:after="0" w:line="240" w:lineRule="auto"/>
        <w:ind w:left="1440"/>
      </w:pPr>
      <w:r>
        <w:t>Approval by department’s college curriculum committee/dean</w:t>
      </w:r>
    </w:p>
    <w:p w:rsidR="003455F7" w:rsidRDefault="003455F7" w:rsidP="003455F7">
      <w:pPr>
        <w:pStyle w:val="ListParagraph"/>
        <w:numPr>
          <w:ilvl w:val="0"/>
          <w:numId w:val="20"/>
        </w:numPr>
        <w:spacing w:after="0" w:line="240" w:lineRule="auto"/>
        <w:ind w:left="1440"/>
      </w:pPr>
      <w:r>
        <w:t xml:space="preserve">Review by the </w:t>
      </w:r>
      <w:r w:rsidR="006B7988" w:rsidRPr="006B7988">
        <w:rPr>
          <w:color w:val="FF0000"/>
          <w:u w:val="single"/>
        </w:rPr>
        <w:t>SGPC</w:t>
      </w:r>
      <w:r w:rsidR="006B7988">
        <w:t xml:space="preserve"> </w:t>
      </w:r>
      <w:r w:rsidR="006B7988" w:rsidRPr="00413311">
        <w:rPr>
          <w:strike/>
          <w:sz w:val="20"/>
          <w:szCs w:val="20"/>
        </w:rPr>
        <w:t>Faculty Senate Undergraduate Committee</w:t>
      </w:r>
    </w:p>
    <w:p w:rsidR="003455F7" w:rsidRDefault="003455F7" w:rsidP="003455F7">
      <w:pPr>
        <w:pStyle w:val="ListParagraph"/>
        <w:numPr>
          <w:ilvl w:val="0"/>
          <w:numId w:val="20"/>
        </w:numPr>
        <w:spacing w:after="0" w:line="240" w:lineRule="auto"/>
        <w:ind w:left="1440"/>
      </w:pPr>
      <w:r>
        <w:t>Approval by Faculty Senate Curricula Committee</w:t>
      </w:r>
    </w:p>
    <w:p w:rsidR="003455F7" w:rsidRDefault="003455F7" w:rsidP="003455F7">
      <w:pPr>
        <w:pStyle w:val="ListParagraph"/>
        <w:numPr>
          <w:ilvl w:val="0"/>
          <w:numId w:val="20"/>
        </w:numPr>
        <w:spacing w:after="0" w:line="240" w:lineRule="auto"/>
        <w:ind w:left="1440"/>
      </w:pPr>
      <w:r>
        <w:t>Office of the Provost</w:t>
      </w:r>
    </w:p>
    <w:p w:rsidR="003455F7" w:rsidRDefault="003455F7" w:rsidP="003455F7">
      <w:pPr>
        <w:pStyle w:val="ListParagraph"/>
        <w:numPr>
          <w:ilvl w:val="0"/>
          <w:numId w:val="20"/>
        </w:numPr>
        <w:spacing w:after="0" w:line="240" w:lineRule="auto"/>
        <w:ind w:left="1440"/>
      </w:pPr>
      <w:r>
        <w:t>Vote by Faculty Senate</w:t>
      </w:r>
    </w:p>
    <w:p w:rsidR="003455F7" w:rsidRPr="009F4CA9" w:rsidRDefault="003455F7" w:rsidP="003455F7">
      <w:pPr>
        <w:pStyle w:val="ListParagraph"/>
        <w:numPr>
          <w:ilvl w:val="0"/>
          <w:numId w:val="20"/>
        </w:numPr>
        <w:spacing w:after="0" w:line="240" w:lineRule="auto"/>
        <w:ind w:left="1440"/>
        <w:rPr>
          <w:color w:val="FF0000"/>
          <w:u w:val="single"/>
        </w:rPr>
      </w:pPr>
      <w:r w:rsidRPr="009F4CA9">
        <w:rPr>
          <w:strike/>
          <w:sz w:val="20"/>
          <w:szCs w:val="20"/>
        </w:rPr>
        <w:t>HED’s “New Mexico Common Core Curriculum Course Evaluation” form and New Mexico Common course number (NMCCN) if one exists.</w:t>
      </w:r>
      <w:r w:rsidR="00A9707A" w:rsidRPr="009F4CA9">
        <w:t xml:space="preserve"> </w:t>
      </w:r>
      <w:r w:rsidR="00A9707A" w:rsidRPr="009F4CA9">
        <w:rPr>
          <w:rFonts w:cs="Times New Roman (Body CS)"/>
          <w:color w:val="FF0000"/>
          <w:u w:val="single"/>
        </w:rPr>
        <w:t>Collaboration with Office of the Registrar on submission of forms for removing the course from the NM HED record of general education program courses at UNM and, if relevant, from the NM HED record of CCN courses at UNM.</w:t>
      </w:r>
    </w:p>
    <w:p w:rsidR="003455F7" w:rsidRDefault="003455F7" w:rsidP="003455F7">
      <w:pPr>
        <w:pStyle w:val="ListParagraph"/>
        <w:numPr>
          <w:ilvl w:val="1"/>
          <w:numId w:val="20"/>
        </w:numPr>
        <w:spacing w:after="0" w:line="240" w:lineRule="auto"/>
        <w:ind w:left="2160"/>
      </w:pPr>
      <w:r>
        <w:t xml:space="preserve">Provost’s Office  </w:t>
      </w:r>
    </w:p>
    <w:p w:rsidR="003455F7" w:rsidRDefault="003455F7" w:rsidP="003455F7">
      <w:pPr>
        <w:pStyle w:val="ListParagraph"/>
        <w:numPr>
          <w:ilvl w:val="0"/>
          <w:numId w:val="20"/>
        </w:numPr>
        <w:spacing w:after="0" w:line="240" w:lineRule="auto"/>
        <w:ind w:left="1440"/>
      </w:pPr>
      <w:r>
        <w:t xml:space="preserve">Provost’s Office will inform Registrar’s office of deletion from the UNM </w:t>
      </w:r>
      <w:r w:rsidR="00A9707A" w:rsidRPr="009F4CA9">
        <w:rPr>
          <w:color w:val="FF0000"/>
          <w:u w:val="single"/>
        </w:rPr>
        <w:t>General Education Program</w:t>
      </w:r>
      <w:r w:rsidR="00A9707A">
        <w:t xml:space="preserve"> </w:t>
      </w:r>
      <w:r w:rsidRPr="009F4CA9">
        <w:rPr>
          <w:strike/>
          <w:sz w:val="20"/>
          <w:szCs w:val="20"/>
        </w:rPr>
        <w:t>Core</w:t>
      </w:r>
      <w:r>
        <w:t>.</w:t>
      </w:r>
    </w:p>
    <w:p w:rsidR="00127BE9" w:rsidRDefault="00127BE9" w:rsidP="00127BE9">
      <w:pPr>
        <w:spacing w:after="0" w:line="240" w:lineRule="auto"/>
        <w:ind w:left="720"/>
      </w:pPr>
    </w:p>
    <w:p w:rsidR="003455F7" w:rsidRPr="004B5207" w:rsidRDefault="003455F7" w:rsidP="003455F7">
      <w:pPr>
        <w:ind w:left="720"/>
      </w:pPr>
      <w:proofErr w:type="gramStart"/>
      <w:r w:rsidRPr="004B5207">
        <w:t>2.3  Timeline</w:t>
      </w:r>
      <w:proofErr w:type="gramEnd"/>
    </w:p>
    <w:p w:rsidR="003455F7" w:rsidRDefault="003455F7" w:rsidP="003455F7">
      <w:pPr>
        <w:pStyle w:val="ListParagraph"/>
        <w:numPr>
          <w:ilvl w:val="0"/>
          <w:numId w:val="21"/>
        </w:numPr>
        <w:spacing w:after="0" w:line="240" w:lineRule="auto"/>
        <w:ind w:left="1440"/>
      </w:pPr>
      <w:r>
        <w:t>Departments must submit the Form C to Curriculum Workflow early in the fall semester.</w:t>
      </w:r>
    </w:p>
    <w:p w:rsidR="00725649" w:rsidRDefault="003455F7" w:rsidP="001C0A01">
      <w:pPr>
        <w:pStyle w:val="ListParagraph"/>
        <w:numPr>
          <w:ilvl w:val="0"/>
          <w:numId w:val="21"/>
        </w:numPr>
        <w:spacing w:after="0" w:line="240" w:lineRule="auto"/>
        <w:ind w:left="1440"/>
      </w:pPr>
      <w:r>
        <w:t>Faculty Senate Curriculum Committee must receive proposal by December 1 for the deletion in the upcoming course catalog.</w:t>
      </w:r>
    </w:p>
    <w:p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rsidTr="003B5CE4">
        <w:tc>
          <w:tcPr>
            <w:tcW w:w="9828" w:type="dxa"/>
            <w:tcBorders>
              <w:left w:val="nil"/>
              <w:right w:val="nil"/>
            </w:tcBorders>
          </w:tcPr>
          <w:p w:rsidR="003455F7" w:rsidRPr="002466AC" w:rsidRDefault="003455F7" w:rsidP="003B5CE4">
            <w:pPr>
              <w:jc w:val="center"/>
              <w:rPr>
                <w:sz w:val="32"/>
                <w:szCs w:val="32"/>
              </w:rPr>
            </w:pPr>
            <w:r w:rsidRPr="002466AC">
              <w:rPr>
                <w:sz w:val="32"/>
                <w:szCs w:val="32"/>
              </w:rPr>
              <w:t>HISTORY</w:t>
            </w:r>
          </w:p>
        </w:tc>
      </w:tr>
    </w:tbl>
    <w:p w:rsidR="003455F7" w:rsidRPr="00E053B6" w:rsidRDefault="00E053B6" w:rsidP="003455F7">
      <w:pPr>
        <w:spacing w:after="0" w:line="240" w:lineRule="auto"/>
        <w:rPr>
          <w:rFonts w:asciiTheme="minorHAnsi" w:hAnsiTheme="minorHAnsi"/>
          <w:bCs/>
          <w:color w:val="7030A0"/>
          <w:szCs w:val="24"/>
          <w:u w:val="single"/>
        </w:rPr>
      </w:pPr>
      <w:bookmarkStart w:id="2" w:name="_GoBack"/>
      <w:r w:rsidRPr="00E053B6">
        <w:rPr>
          <w:rFonts w:asciiTheme="minorHAnsi" w:hAnsiTheme="minorHAnsi"/>
          <w:bCs/>
          <w:color w:val="7030A0"/>
          <w:szCs w:val="24"/>
          <w:u w:val="single"/>
        </w:rPr>
        <w:t>April 10, 2020 – minor correction</w:t>
      </w:r>
    </w:p>
    <w:bookmarkEnd w:id="2"/>
    <w:p w:rsidR="00725649" w:rsidRDefault="00260F63" w:rsidP="003455F7">
      <w:pPr>
        <w:spacing w:after="0" w:line="240" w:lineRule="auto"/>
        <w:rPr>
          <w:rFonts w:asciiTheme="minorHAnsi" w:hAnsiTheme="minorHAnsi" w:cs="Arial"/>
          <w:szCs w:val="24"/>
        </w:rPr>
      </w:pPr>
      <w:r>
        <w:rPr>
          <w:rFonts w:asciiTheme="minorHAnsi" w:hAnsiTheme="minorHAnsi" w:cs="Arial"/>
          <w:szCs w:val="24"/>
        </w:rPr>
        <w:t xml:space="preserve">November 22, 2016 </w:t>
      </w:r>
      <w:r w:rsidR="00725649">
        <w:rPr>
          <w:rFonts w:asciiTheme="minorHAnsi" w:hAnsiTheme="minorHAnsi" w:cs="Arial"/>
          <w:szCs w:val="24"/>
        </w:rPr>
        <w:t>-- Revised draft approved by Faculty Senate</w:t>
      </w:r>
    </w:p>
    <w:p w:rsidR="003455F7" w:rsidRPr="001B2C65" w:rsidRDefault="001B2C65" w:rsidP="003455F7">
      <w:pPr>
        <w:spacing w:after="0" w:line="240" w:lineRule="auto"/>
        <w:rPr>
          <w:rFonts w:asciiTheme="minorHAnsi" w:hAnsiTheme="minorHAnsi" w:cs="Arial"/>
          <w:szCs w:val="24"/>
        </w:rPr>
      </w:pPr>
      <w:r w:rsidRPr="001B2C65">
        <w:rPr>
          <w:rFonts w:asciiTheme="minorHAnsi" w:hAnsiTheme="minorHAnsi" w:cs="Arial"/>
          <w:szCs w:val="24"/>
        </w:rPr>
        <w:t>February 4, 2014 –Amended procedures approved by Faculty Senate Operations Committee</w:t>
      </w:r>
    </w:p>
    <w:p w:rsidR="001B2C65" w:rsidRPr="001B2C65" w:rsidRDefault="001B2C65" w:rsidP="003455F7">
      <w:pPr>
        <w:spacing w:after="0" w:line="240" w:lineRule="auto"/>
        <w:rPr>
          <w:rFonts w:asciiTheme="minorHAnsi" w:hAnsiTheme="minorHAnsi" w:cs="Arial"/>
          <w:szCs w:val="24"/>
        </w:rPr>
      </w:pPr>
      <w:r w:rsidRPr="001B2C65">
        <w:rPr>
          <w:rFonts w:asciiTheme="minorHAnsi" w:hAnsiTheme="minorHAnsi" w:cs="Arial"/>
          <w:szCs w:val="24"/>
        </w:rPr>
        <w:t>January 29, 2014 –Amended procedures approved by Faculty Senate Policy Committee</w:t>
      </w:r>
    </w:p>
    <w:p w:rsidR="001B2C65" w:rsidRPr="001B2C65" w:rsidRDefault="001B2C65" w:rsidP="003455F7">
      <w:pPr>
        <w:spacing w:after="0" w:line="240" w:lineRule="auto"/>
        <w:rPr>
          <w:rFonts w:asciiTheme="minorHAnsi" w:hAnsiTheme="minorHAnsi" w:cs="Arial"/>
          <w:szCs w:val="24"/>
        </w:rPr>
      </w:pPr>
      <w:r w:rsidRPr="001B2C65">
        <w:rPr>
          <w:rFonts w:asciiTheme="minorHAnsi" w:hAnsiTheme="minorHAnsi" w:cs="Arial"/>
          <w:szCs w:val="24"/>
        </w:rPr>
        <w:t>June 16, 2011 –Approved by UNM President</w:t>
      </w:r>
    </w:p>
    <w:p w:rsidR="003455F7" w:rsidRPr="001B2C65" w:rsidRDefault="001B2C65" w:rsidP="00725649">
      <w:pPr>
        <w:spacing w:after="0" w:line="240" w:lineRule="auto"/>
        <w:rPr>
          <w:color w:val="FF0000"/>
          <w:u w:val="single"/>
        </w:rPr>
      </w:pPr>
      <w:r w:rsidRPr="001B2C65">
        <w:rPr>
          <w:rFonts w:asciiTheme="minorHAnsi" w:hAnsiTheme="minorHAnsi" w:cs="Arial"/>
          <w:szCs w:val="24"/>
        </w:rPr>
        <w:t>March 22, 2011 – Approved by Faculty Senate</w:t>
      </w:r>
      <w:r w:rsidRPr="001B2C65">
        <w:rPr>
          <w:color w:val="FF0000"/>
          <w:u w:val="single"/>
        </w:rPr>
        <w:t xml:space="preserve"> </w:t>
      </w:r>
    </w:p>
    <w:sectPr w:rsidR="003455F7" w:rsidRPr="001B2C65" w:rsidSect="000277F6">
      <w:footerReference w:type="default" r:id="rId12"/>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EBF" w:rsidRDefault="00525EBF" w:rsidP="00CB710D">
      <w:pPr>
        <w:spacing w:after="0" w:line="240" w:lineRule="auto"/>
      </w:pPr>
      <w:r>
        <w:separator/>
      </w:r>
    </w:p>
  </w:endnote>
  <w:endnote w:type="continuationSeparator" w:id="0">
    <w:p w:rsidR="00525EBF" w:rsidRDefault="00525EBF"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dy 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rsidR="00D158AA" w:rsidRDefault="00D158AA">
            <w:pPr>
              <w:pStyle w:val="Footer"/>
              <w:pBdr>
                <w:bottom w:val="single" w:sz="12" w:space="1" w:color="auto"/>
              </w:pBdr>
              <w:jc w:val="center"/>
            </w:pPr>
          </w:p>
          <w:p w:rsidR="00112A45" w:rsidRDefault="00D158AA" w:rsidP="00D158AA">
            <w:pPr>
              <w:pStyle w:val="Footer"/>
            </w:pPr>
            <w:r w:rsidRPr="00D158AA">
              <w:rPr>
                <w:sz w:val="20"/>
                <w:szCs w:val="20"/>
              </w:rPr>
              <w:t xml:space="preserve">Policy </w:t>
            </w:r>
            <w:r w:rsidR="003455F7">
              <w:rPr>
                <w:sz w:val="20"/>
                <w:szCs w:val="20"/>
              </w:rPr>
              <w:t>A61.</w:t>
            </w:r>
            <w:r w:rsidR="00F41186">
              <w:rPr>
                <w:sz w:val="20"/>
                <w:szCs w:val="20"/>
              </w:rPr>
              <w:t>2</w:t>
            </w:r>
            <w:proofErr w:type="gramStart"/>
            <w:r w:rsidR="00C55E30">
              <w:rPr>
                <w:sz w:val="20"/>
                <w:szCs w:val="20"/>
              </w:rPr>
              <w:tab/>
            </w:r>
            <w:r w:rsidR="00D31BFC">
              <w:rPr>
                <w:sz w:val="20"/>
                <w:szCs w:val="20"/>
              </w:rPr>
              <w:t xml:space="preserve"> </w:t>
            </w:r>
            <w:r w:rsidRPr="00D64684">
              <w:rPr>
                <w:sz w:val="20"/>
                <w:szCs w:val="20"/>
              </w:rPr>
              <w:t>”</w:t>
            </w:r>
            <w:r w:rsidR="004C3B2A">
              <w:rPr>
                <w:b/>
                <w:sz w:val="20"/>
                <w:szCs w:val="20"/>
              </w:rPr>
              <w:t>FSCC</w:t>
            </w:r>
            <w:proofErr w:type="gramEnd"/>
            <w:r w:rsidR="00A778E4">
              <w:rPr>
                <w:sz w:val="20"/>
                <w:szCs w:val="20"/>
              </w:rPr>
              <w:t>”</w:t>
            </w:r>
            <w:r w:rsidR="00AC653B">
              <w:rPr>
                <w:sz w:val="20"/>
                <w:szCs w:val="20"/>
              </w:rPr>
              <w:t xml:space="preserve">   </w:t>
            </w:r>
            <w:r w:rsidR="00260F63" w:rsidRPr="00260F63">
              <w:rPr>
                <w:b/>
                <w:color w:val="FF0000"/>
                <w:sz w:val="20"/>
                <w:szCs w:val="20"/>
              </w:rPr>
              <w:t xml:space="preserve">Draft </w:t>
            </w:r>
            <w:r w:rsidR="00935738">
              <w:rPr>
                <w:b/>
                <w:color w:val="FF0000"/>
                <w:sz w:val="20"/>
                <w:szCs w:val="20"/>
              </w:rPr>
              <w:t>4/10/</w:t>
            </w:r>
            <w:r w:rsidR="00413311">
              <w:rPr>
                <w:b/>
                <w:color w:val="FF0000"/>
                <w:sz w:val="20"/>
                <w:szCs w:val="20"/>
              </w:rPr>
              <w:t>20</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274F50">
              <w:rPr>
                <w:bCs/>
                <w:noProof/>
                <w:sz w:val="20"/>
                <w:szCs w:val="20"/>
              </w:rPr>
              <w:t>5</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274F50">
              <w:rPr>
                <w:bCs/>
                <w:noProof/>
                <w:sz w:val="20"/>
                <w:szCs w:val="20"/>
              </w:rPr>
              <w:t>5</w:t>
            </w:r>
            <w:r w:rsidR="00112A45" w:rsidRPr="00624CAB">
              <w:rPr>
                <w:bCs/>
                <w:sz w:val="20"/>
                <w:szCs w:val="20"/>
              </w:rPr>
              <w:fldChar w:fldCharType="end"/>
            </w:r>
          </w:p>
        </w:sdtContent>
      </w:sdt>
    </w:sdtContent>
  </w:sdt>
  <w:p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EBF" w:rsidRDefault="00525EBF" w:rsidP="00CB710D">
      <w:pPr>
        <w:spacing w:after="0" w:line="240" w:lineRule="auto"/>
      </w:pPr>
      <w:r>
        <w:separator/>
      </w:r>
    </w:p>
  </w:footnote>
  <w:footnote w:type="continuationSeparator" w:id="0">
    <w:p w:rsidR="00525EBF" w:rsidRDefault="00525EBF"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9"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8"/>
  </w:num>
  <w:num w:numId="4">
    <w:abstractNumId w:val="7"/>
  </w:num>
  <w:num w:numId="5">
    <w:abstractNumId w:val="11"/>
  </w:num>
  <w:num w:numId="6">
    <w:abstractNumId w:val="4"/>
  </w:num>
  <w:num w:numId="7">
    <w:abstractNumId w:val="5"/>
  </w:num>
  <w:num w:numId="8">
    <w:abstractNumId w:val="0"/>
  </w:num>
  <w:num w:numId="9">
    <w:abstractNumId w:val="16"/>
  </w:num>
  <w:num w:numId="10">
    <w:abstractNumId w:val="10"/>
  </w:num>
  <w:num w:numId="11">
    <w:abstractNumId w:val="9"/>
  </w:num>
  <w:num w:numId="12">
    <w:abstractNumId w:val="14"/>
  </w:num>
  <w:num w:numId="13">
    <w:abstractNumId w:val="15"/>
  </w:num>
  <w:num w:numId="14">
    <w:abstractNumId w:val="21"/>
  </w:num>
  <w:num w:numId="15">
    <w:abstractNumId w:val="12"/>
  </w:num>
  <w:num w:numId="16">
    <w:abstractNumId w:val="1"/>
  </w:num>
  <w:num w:numId="17">
    <w:abstractNumId w:val="3"/>
  </w:num>
  <w:num w:numId="18">
    <w:abstractNumId w:val="6"/>
  </w:num>
  <w:num w:numId="19">
    <w:abstractNumId w:val="18"/>
  </w:num>
  <w:num w:numId="20">
    <w:abstractNumId w:val="13"/>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041E4"/>
    <w:rsid w:val="000277F6"/>
    <w:rsid w:val="00054C61"/>
    <w:rsid w:val="000565D3"/>
    <w:rsid w:val="000779E0"/>
    <w:rsid w:val="000959BF"/>
    <w:rsid w:val="000B0CEB"/>
    <w:rsid w:val="000B547D"/>
    <w:rsid w:val="000B6155"/>
    <w:rsid w:val="000B7A46"/>
    <w:rsid w:val="000D2781"/>
    <w:rsid w:val="000E4442"/>
    <w:rsid w:val="000E5E8F"/>
    <w:rsid w:val="00112A45"/>
    <w:rsid w:val="00121853"/>
    <w:rsid w:val="00121926"/>
    <w:rsid w:val="00127BE9"/>
    <w:rsid w:val="00131E2E"/>
    <w:rsid w:val="00133F5E"/>
    <w:rsid w:val="001440A2"/>
    <w:rsid w:val="00156067"/>
    <w:rsid w:val="00156ADC"/>
    <w:rsid w:val="0016712C"/>
    <w:rsid w:val="00173F24"/>
    <w:rsid w:val="00182A73"/>
    <w:rsid w:val="0019125E"/>
    <w:rsid w:val="001A0448"/>
    <w:rsid w:val="001A0B76"/>
    <w:rsid w:val="001A356F"/>
    <w:rsid w:val="001A5ADA"/>
    <w:rsid w:val="001B2C65"/>
    <w:rsid w:val="001B43D5"/>
    <w:rsid w:val="001C39C3"/>
    <w:rsid w:val="001C6EE7"/>
    <w:rsid w:val="001D3280"/>
    <w:rsid w:val="001D4B70"/>
    <w:rsid w:val="001D4FA7"/>
    <w:rsid w:val="001D4FD5"/>
    <w:rsid w:val="001E1D93"/>
    <w:rsid w:val="001F15C3"/>
    <w:rsid w:val="001F438C"/>
    <w:rsid w:val="00222157"/>
    <w:rsid w:val="00232C6F"/>
    <w:rsid w:val="00234D41"/>
    <w:rsid w:val="0023640B"/>
    <w:rsid w:val="00240135"/>
    <w:rsid w:val="00242DAA"/>
    <w:rsid w:val="00260F63"/>
    <w:rsid w:val="002653B5"/>
    <w:rsid w:val="002655D8"/>
    <w:rsid w:val="00274075"/>
    <w:rsid w:val="00274E3F"/>
    <w:rsid w:val="00274F50"/>
    <w:rsid w:val="0028073B"/>
    <w:rsid w:val="00287C30"/>
    <w:rsid w:val="002A29F3"/>
    <w:rsid w:val="002E5EA5"/>
    <w:rsid w:val="002F0BC0"/>
    <w:rsid w:val="002F5FB3"/>
    <w:rsid w:val="0031180E"/>
    <w:rsid w:val="00331933"/>
    <w:rsid w:val="00334FE6"/>
    <w:rsid w:val="00336E9B"/>
    <w:rsid w:val="003455F7"/>
    <w:rsid w:val="00352044"/>
    <w:rsid w:val="003739C3"/>
    <w:rsid w:val="0037521F"/>
    <w:rsid w:val="003810E5"/>
    <w:rsid w:val="0038714C"/>
    <w:rsid w:val="003C3271"/>
    <w:rsid w:val="003C76D5"/>
    <w:rsid w:val="003C76F1"/>
    <w:rsid w:val="003D4A08"/>
    <w:rsid w:val="003E20E8"/>
    <w:rsid w:val="003F3615"/>
    <w:rsid w:val="004063E0"/>
    <w:rsid w:val="00413311"/>
    <w:rsid w:val="004428C5"/>
    <w:rsid w:val="0044565F"/>
    <w:rsid w:val="00447033"/>
    <w:rsid w:val="00451646"/>
    <w:rsid w:val="00476423"/>
    <w:rsid w:val="00477453"/>
    <w:rsid w:val="004844F1"/>
    <w:rsid w:val="00493C3C"/>
    <w:rsid w:val="004C008D"/>
    <w:rsid w:val="004C3B2A"/>
    <w:rsid w:val="004D364A"/>
    <w:rsid w:val="004F39D9"/>
    <w:rsid w:val="00503961"/>
    <w:rsid w:val="00506C63"/>
    <w:rsid w:val="00510DCA"/>
    <w:rsid w:val="00511C43"/>
    <w:rsid w:val="005155E2"/>
    <w:rsid w:val="00525569"/>
    <w:rsid w:val="00525EBF"/>
    <w:rsid w:val="005267D4"/>
    <w:rsid w:val="00526C8D"/>
    <w:rsid w:val="00534A34"/>
    <w:rsid w:val="00540718"/>
    <w:rsid w:val="005413BE"/>
    <w:rsid w:val="005444D3"/>
    <w:rsid w:val="005476FA"/>
    <w:rsid w:val="005903AE"/>
    <w:rsid w:val="005925E4"/>
    <w:rsid w:val="005C4F99"/>
    <w:rsid w:val="005C655B"/>
    <w:rsid w:val="005C757C"/>
    <w:rsid w:val="005E301F"/>
    <w:rsid w:val="00611DAA"/>
    <w:rsid w:val="00612934"/>
    <w:rsid w:val="0061460F"/>
    <w:rsid w:val="006217AA"/>
    <w:rsid w:val="00624CAB"/>
    <w:rsid w:val="00632F90"/>
    <w:rsid w:val="00651182"/>
    <w:rsid w:val="0067311E"/>
    <w:rsid w:val="00691158"/>
    <w:rsid w:val="0069767F"/>
    <w:rsid w:val="006B3D21"/>
    <w:rsid w:val="006B56ED"/>
    <w:rsid w:val="006B7988"/>
    <w:rsid w:val="006D0EA1"/>
    <w:rsid w:val="006D251C"/>
    <w:rsid w:val="006E78A1"/>
    <w:rsid w:val="00716C9E"/>
    <w:rsid w:val="007171FB"/>
    <w:rsid w:val="00725649"/>
    <w:rsid w:val="007320E9"/>
    <w:rsid w:val="007416E1"/>
    <w:rsid w:val="00754DCB"/>
    <w:rsid w:val="007636FD"/>
    <w:rsid w:val="00766C76"/>
    <w:rsid w:val="00776DC2"/>
    <w:rsid w:val="00793C1C"/>
    <w:rsid w:val="007A1AFB"/>
    <w:rsid w:val="007B4CD9"/>
    <w:rsid w:val="007B7781"/>
    <w:rsid w:val="007D33BF"/>
    <w:rsid w:val="007E427D"/>
    <w:rsid w:val="007E54C8"/>
    <w:rsid w:val="007F03E6"/>
    <w:rsid w:val="007F3F04"/>
    <w:rsid w:val="00805214"/>
    <w:rsid w:val="0081032A"/>
    <w:rsid w:val="008217D7"/>
    <w:rsid w:val="00821E07"/>
    <w:rsid w:val="008312B3"/>
    <w:rsid w:val="00880FFA"/>
    <w:rsid w:val="00881D79"/>
    <w:rsid w:val="00886C0F"/>
    <w:rsid w:val="00894577"/>
    <w:rsid w:val="008A09C3"/>
    <w:rsid w:val="008B3C9B"/>
    <w:rsid w:val="008C1157"/>
    <w:rsid w:val="009004E0"/>
    <w:rsid w:val="00902DB5"/>
    <w:rsid w:val="00910E74"/>
    <w:rsid w:val="0091511A"/>
    <w:rsid w:val="00924C69"/>
    <w:rsid w:val="00933813"/>
    <w:rsid w:val="00935738"/>
    <w:rsid w:val="0096275E"/>
    <w:rsid w:val="009819B9"/>
    <w:rsid w:val="00987621"/>
    <w:rsid w:val="00993301"/>
    <w:rsid w:val="009945C2"/>
    <w:rsid w:val="009B2BF3"/>
    <w:rsid w:val="009C3C7C"/>
    <w:rsid w:val="009C5C6E"/>
    <w:rsid w:val="009C698A"/>
    <w:rsid w:val="009C7DF1"/>
    <w:rsid w:val="009E12AC"/>
    <w:rsid w:val="009E315C"/>
    <w:rsid w:val="009E6634"/>
    <w:rsid w:val="009F4CA9"/>
    <w:rsid w:val="00A023E2"/>
    <w:rsid w:val="00A074F4"/>
    <w:rsid w:val="00A10489"/>
    <w:rsid w:val="00A4127B"/>
    <w:rsid w:val="00A778E4"/>
    <w:rsid w:val="00A91A48"/>
    <w:rsid w:val="00A92459"/>
    <w:rsid w:val="00A9707A"/>
    <w:rsid w:val="00AC2918"/>
    <w:rsid w:val="00AC653B"/>
    <w:rsid w:val="00AE3F93"/>
    <w:rsid w:val="00AF13D0"/>
    <w:rsid w:val="00B251D1"/>
    <w:rsid w:val="00B3129C"/>
    <w:rsid w:val="00B35DF6"/>
    <w:rsid w:val="00B43FAD"/>
    <w:rsid w:val="00B447F6"/>
    <w:rsid w:val="00B44FD2"/>
    <w:rsid w:val="00B47B22"/>
    <w:rsid w:val="00B602A4"/>
    <w:rsid w:val="00B70C62"/>
    <w:rsid w:val="00B73168"/>
    <w:rsid w:val="00B815F7"/>
    <w:rsid w:val="00B8650F"/>
    <w:rsid w:val="00BA2783"/>
    <w:rsid w:val="00BE7827"/>
    <w:rsid w:val="00BF350E"/>
    <w:rsid w:val="00C02EBC"/>
    <w:rsid w:val="00C07159"/>
    <w:rsid w:val="00C116EE"/>
    <w:rsid w:val="00C318E3"/>
    <w:rsid w:val="00C37293"/>
    <w:rsid w:val="00C42F71"/>
    <w:rsid w:val="00C43ED5"/>
    <w:rsid w:val="00C55E30"/>
    <w:rsid w:val="00C55EF8"/>
    <w:rsid w:val="00C61047"/>
    <w:rsid w:val="00C65351"/>
    <w:rsid w:val="00C83186"/>
    <w:rsid w:val="00CA2943"/>
    <w:rsid w:val="00CA4F20"/>
    <w:rsid w:val="00CA5AA3"/>
    <w:rsid w:val="00CB2D4D"/>
    <w:rsid w:val="00CB710D"/>
    <w:rsid w:val="00CD6022"/>
    <w:rsid w:val="00CD7DA0"/>
    <w:rsid w:val="00CE5A6E"/>
    <w:rsid w:val="00CF17B9"/>
    <w:rsid w:val="00CF423C"/>
    <w:rsid w:val="00D158AA"/>
    <w:rsid w:val="00D31BFC"/>
    <w:rsid w:val="00D46651"/>
    <w:rsid w:val="00D64684"/>
    <w:rsid w:val="00D770BA"/>
    <w:rsid w:val="00D855A9"/>
    <w:rsid w:val="00D874AD"/>
    <w:rsid w:val="00D97BB3"/>
    <w:rsid w:val="00DA339A"/>
    <w:rsid w:val="00DB2D48"/>
    <w:rsid w:val="00DB714E"/>
    <w:rsid w:val="00DC33C6"/>
    <w:rsid w:val="00DD2DA4"/>
    <w:rsid w:val="00DD341F"/>
    <w:rsid w:val="00DD3A24"/>
    <w:rsid w:val="00E0055E"/>
    <w:rsid w:val="00E053B6"/>
    <w:rsid w:val="00E0598D"/>
    <w:rsid w:val="00E3682C"/>
    <w:rsid w:val="00E45EC7"/>
    <w:rsid w:val="00E625CD"/>
    <w:rsid w:val="00E864C6"/>
    <w:rsid w:val="00E96D37"/>
    <w:rsid w:val="00EA2852"/>
    <w:rsid w:val="00EA59CF"/>
    <w:rsid w:val="00EC7371"/>
    <w:rsid w:val="00ED11D1"/>
    <w:rsid w:val="00ED1BB4"/>
    <w:rsid w:val="00EE1738"/>
    <w:rsid w:val="00EE56F4"/>
    <w:rsid w:val="00EE60F6"/>
    <w:rsid w:val="00EF3727"/>
    <w:rsid w:val="00EF4E21"/>
    <w:rsid w:val="00F00F8A"/>
    <w:rsid w:val="00F20F1D"/>
    <w:rsid w:val="00F27F9F"/>
    <w:rsid w:val="00F3192F"/>
    <w:rsid w:val="00F33797"/>
    <w:rsid w:val="00F3702C"/>
    <w:rsid w:val="00F4069D"/>
    <w:rsid w:val="00F41186"/>
    <w:rsid w:val="00F4664F"/>
    <w:rsid w:val="00F54EFD"/>
    <w:rsid w:val="00F716C1"/>
    <w:rsid w:val="00F73CDC"/>
    <w:rsid w:val="00F94325"/>
    <w:rsid w:val="00FA0752"/>
    <w:rsid w:val="00FB0FED"/>
    <w:rsid w:val="00FB1BBC"/>
    <w:rsid w:val="00FC5674"/>
    <w:rsid w:val="00FD357F"/>
    <w:rsid w:val="00FE5409"/>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0B454"/>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6024">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m.edu/%7Eassess/SupportingFiles/Plan%20for%20Assessment%20of%20Courses-Template.doc" TargetMode="External"/><Relationship Id="rId5" Type="http://schemas.openxmlformats.org/officeDocument/2006/relationships/webSettings" Target="webSettings.xml"/><Relationship Id="rId10" Type="http://schemas.openxmlformats.org/officeDocument/2006/relationships/hyperlink" Target="http://assessment.unm.edu/"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E132-7A6B-4AAF-9B74-2A1E9018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1672</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3</cp:revision>
  <cp:lastPrinted>2018-09-13T21:37:00Z</cp:lastPrinted>
  <dcterms:created xsi:type="dcterms:W3CDTF">2020-04-10T19:19:00Z</dcterms:created>
  <dcterms:modified xsi:type="dcterms:W3CDTF">2020-04-10T19:25:00Z</dcterms:modified>
</cp:coreProperties>
</file>